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CD8" w:rsidRPr="00EA4ED6" w:rsidRDefault="00BB0CD8" w:rsidP="00EA4ED6">
      <w:pPr>
        <w:pStyle w:val="2"/>
        <w:ind w:left="5529"/>
        <w:rPr>
          <w:rFonts w:ascii="Times New Roman" w:hAnsi="Times New Roman"/>
          <w:sz w:val="24"/>
          <w:szCs w:val="24"/>
          <w:lang w:eastAsia="ru-RU"/>
        </w:rPr>
      </w:pPr>
      <w:r w:rsidRPr="00EA4ED6">
        <w:rPr>
          <w:rFonts w:ascii="Times New Roman" w:hAnsi="Times New Roman"/>
          <w:sz w:val="24"/>
          <w:szCs w:val="24"/>
          <w:lang w:eastAsia="ru-RU"/>
        </w:rPr>
        <w:t>Додаток 1</w:t>
      </w:r>
    </w:p>
    <w:p w:rsidR="00AD6F68" w:rsidRPr="00EA4ED6" w:rsidRDefault="00BB0CD8" w:rsidP="00EA4ED6">
      <w:pPr>
        <w:spacing w:after="0" w:line="240" w:lineRule="auto"/>
        <w:ind w:left="5529" w:right="-376"/>
        <w:rPr>
          <w:rFonts w:ascii="Times New Roman" w:hAnsi="Times New Roman" w:cs="Times New Roman"/>
          <w:color w:val="000000"/>
          <w:sz w:val="24"/>
          <w:lang w:val="uk-UA"/>
        </w:rPr>
      </w:pPr>
      <w:r w:rsidRPr="00EA4ED6">
        <w:rPr>
          <w:rFonts w:ascii="Times New Roman" w:hAnsi="Times New Roman" w:cs="Times New Roman"/>
          <w:sz w:val="24"/>
          <w:szCs w:val="24"/>
          <w:lang w:val="uk-UA"/>
        </w:rPr>
        <w:t xml:space="preserve">до рішення </w:t>
      </w:r>
      <w:r w:rsidR="0062528F" w:rsidRPr="00EA4ED6">
        <w:rPr>
          <w:rFonts w:ascii="Times New Roman" w:hAnsi="Times New Roman" w:cs="Times New Roman"/>
          <w:sz w:val="24"/>
          <w:szCs w:val="24"/>
          <w:lang w:val="uk-UA"/>
        </w:rPr>
        <w:t>шістдесят другої</w:t>
      </w:r>
      <w:r w:rsidRPr="00EA4ED6">
        <w:rPr>
          <w:rFonts w:ascii="Times New Roman" w:hAnsi="Times New Roman" w:cs="Times New Roman"/>
          <w:sz w:val="24"/>
          <w:szCs w:val="24"/>
          <w:lang w:val="uk-UA"/>
        </w:rPr>
        <w:t xml:space="preserve"> </w:t>
      </w:r>
      <w:r w:rsidR="00EA4ED6" w:rsidRPr="00EA4ED6">
        <w:rPr>
          <w:rFonts w:ascii="Times New Roman" w:hAnsi="Times New Roman" w:cs="Times New Roman"/>
          <w:sz w:val="24"/>
          <w:szCs w:val="24"/>
          <w:lang w:val="uk-UA"/>
        </w:rPr>
        <w:t xml:space="preserve">(позачергової) </w:t>
      </w:r>
      <w:r w:rsidRPr="00EA4ED6">
        <w:rPr>
          <w:rFonts w:ascii="Times New Roman" w:hAnsi="Times New Roman" w:cs="Times New Roman"/>
          <w:sz w:val="24"/>
          <w:szCs w:val="24"/>
          <w:lang w:val="uk-UA"/>
        </w:rPr>
        <w:t>сесії</w:t>
      </w:r>
      <w:r w:rsidR="00EA4ED6" w:rsidRPr="00EA4ED6">
        <w:rPr>
          <w:rFonts w:ascii="Times New Roman" w:hAnsi="Times New Roman" w:cs="Times New Roman"/>
          <w:sz w:val="24"/>
          <w:szCs w:val="24"/>
          <w:lang w:val="uk-UA"/>
        </w:rPr>
        <w:t xml:space="preserve"> </w:t>
      </w:r>
      <w:r w:rsidRPr="00EA4ED6">
        <w:rPr>
          <w:rFonts w:ascii="Times New Roman" w:hAnsi="Times New Roman" w:cs="Times New Roman"/>
          <w:sz w:val="24"/>
          <w:lang w:val="uk-UA"/>
        </w:rPr>
        <w:t xml:space="preserve">міської ради </w:t>
      </w:r>
      <w:r w:rsidRPr="00EA4ED6">
        <w:rPr>
          <w:rFonts w:ascii="Times New Roman" w:hAnsi="Times New Roman" w:cs="Times New Roman"/>
          <w:sz w:val="24"/>
          <w:lang w:val="en-US"/>
        </w:rPr>
        <w:t>V</w:t>
      </w:r>
      <w:r w:rsidRPr="00EA4ED6">
        <w:rPr>
          <w:rFonts w:ascii="Times New Roman" w:hAnsi="Times New Roman" w:cs="Times New Roman"/>
          <w:sz w:val="24"/>
          <w:lang w:val="uk-UA"/>
        </w:rPr>
        <w:t>ІІІ скликання</w:t>
      </w:r>
      <w:r w:rsidR="00EA4ED6" w:rsidRPr="00EA4ED6">
        <w:rPr>
          <w:rFonts w:ascii="Times New Roman" w:hAnsi="Times New Roman" w:cs="Times New Roman"/>
          <w:sz w:val="24"/>
          <w:lang w:val="uk-UA"/>
        </w:rPr>
        <w:t xml:space="preserve"> </w:t>
      </w:r>
      <w:r w:rsidRPr="00EA4ED6">
        <w:rPr>
          <w:rFonts w:ascii="Times New Roman" w:hAnsi="Times New Roman" w:cs="Times New Roman"/>
          <w:sz w:val="24"/>
          <w:lang w:val="uk-UA"/>
        </w:rPr>
        <w:t>від</w:t>
      </w:r>
      <w:r w:rsidR="00EA4ED6">
        <w:rPr>
          <w:rFonts w:ascii="Times New Roman" w:hAnsi="Times New Roman" w:cs="Times New Roman"/>
          <w:sz w:val="24"/>
          <w:lang w:val="uk-UA"/>
        </w:rPr>
        <w:t xml:space="preserve"> 08</w:t>
      </w:r>
      <w:r w:rsidRPr="00EA4ED6">
        <w:rPr>
          <w:rFonts w:ascii="Times New Roman" w:hAnsi="Times New Roman" w:cs="Times New Roman"/>
          <w:sz w:val="24"/>
          <w:lang w:val="uk-UA"/>
        </w:rPr>
        <w:t>.0</w:t>
      </w:r>
      <w:r w:rsidR="0062528F" w:rsidRPr="00EA4ED6">
        <w:rPr>
          <w:rFonts w:ascii="Times New Roman" w:hAnsi="Times New Roman" w:cs="Times New Roman"/>
          <w:sz w:val="24"/>
          <w:lang w:val="uk-UA"/>
        </w:rPr>
        <w:t>6</w:t>
      </w:r>
      <w:r w:rsidRPr="00EA4ED6">
        <w:rPr>
          <w:rFonts w:ascii="Times New Roman" w:hAnsi="Times New Roman" w:cs="Times New Roman"/>
          <w:sz w:val="24"/>
          <w:lang w:val="uk-UA"/>
        </w:rPr>
        <w:t>.202</w:t>
      </w:r>
      <w:r w:rsidR="0062528F" w:rsidRPr="00EA4ED6">
        <w:rPr>
          <w:rFonts w:ascii="Times New Roman" w:hAnsi="Times New Roman" w:cs="Times New Roman"/>
          <w:sz w:val="24"/>
          <w:lang w:val="uk-UA"/>
        </w:rPr>
        <w:t>3</w:t>
      </w:r>
      <w:r w:rsidRPr="00EA4ED6">
        <w:rPr>
          <w:rFonts w:ascii="Times New Roman" w:hAnsi="Times New Roman" w:cs="Times New Roman"/>
          <w:sz w:val="24"/>
          <w:lang w:val="uk-UA"/>
        </w:rPr>
        <w:t xml:space="preserve"> р.</w:t>
      </w:r>
      <w:r w:rsidR="00EA4ED6">
        <w:rPr>
          <w:rFonts w:ascii="Times New Roman" w:hAnsi="Times New Roman" w:cs="Times New Roman"/>
          <w:sz w:val="24"/>
          <w:lang w:val="uk-UA"/>
        </w:rPr>
        <w:t xml:space="preserve"> </w:t>
      </w:r>
      <w:r w:rsidRPr="00EA4ED6">
        <w:rPr>
          <w:rFonts w:ascii="Times New Roman" w:hAnsi="Times New Roman" w:cs="Times New Roman"/>
          <w:sz w:val="24"/>
          <w:lang w:val="uk-UA"/>
        </w:rPr>
        <w:t>№</w:t>
      </w:r>
      <w:r w:rsidR="009A2BED">
        <w:rPr>
          <w:rFonts w:ascii="Times New Roman" w:hAnsi="Times New Roman" w:cs="Times New Roman"/>
          <w:sz w:val="24"/>
          <w:lang w:val="uk-UA"/>
        </w:rPr>
        <w:t>3</w:t>
      </w:r>
      <w:r w:rsidRPr="00EA4ED6">
        <w:rPr>
          <w:rFonts w:ascii="Times New Roman" w:hAnsi="Times New Roman" w:cs="Times New Roman"/>
          <w:sz w:val="24"/>
          <w:lang w:val="uk-UA"/>
        </w:rPr>
        <w:t>-</w:t>
      </w:r>
      <w:r w:rsidR="0062528F" w:rsidRPr="00EA4ED6">
        <w:rPr>
          <w:rFonts w:ascii="Times New Roman" w:hAnsi="Times New Roman" w:cs="Times New Roman"/>
          <w:sz w:val="24"/>
          <w:lang w:val="uk-UA"/>
        </w:rPr>
        <w:t>62</w:t>
      </w:r>
      <w:r w:rsidRPr="00EA4ED6">
        <w:rPr>
          <w:rFonts w:ascii="Times New Roman" w:hAnsi="Times New Roman" w:cs="Times New Roman"/>
          <w:sz w:val="24"/>
          <w:lang w:val="uk-UA"/>
        </w:rPr>
        <w:t>/202</w:t>
      </w:r>
      <w:r w:rsidR="0062528F" w:rsidRPr="00EA4ED6">
        <w:rPr>
          <w:rFonts w:ascii="Times New Roman" w:hAnsi="Times New Roman" w:cs="Times New Roman"/>
          <w:sz w:val="24"/>
          <w:lang w:val="uk-UA"/>
        </w:rPr>
        <w:t>3</w:t>
      </w:r>
      <w:r w:rsidRPr="00EA4ED6">
        <w:rPr>
          <w:rFonts w:ascii="Times New Roman" w:hAnsi="Times New Roman" w:cs="Times New Roman"/>
          <w:color w:val="000000"/>
          <w:sz w:val="24"/>
          <w:lang w:val="uk-UA"/>
        </w:rPr>
        <w:t xml:space="preserve"> </w:t>
      </w:r>
    </w:p>
    <w:p w:rsidR="00AD6F68" w:rsidRDefault="00AD6F68" w:rsidP="00AD6F68">
      <w:pPr>
        <w:jc w:val="center"/>
        <w:rPr>
          <w:rFonts w:ascii="Times New Roman" w:hAnsi="Times New Roman"/>
          <w:b/>
          <w:sz w:val="24"/>
          <w:szCs w:val="24"/>
          <w:lang w:val="uk-UA"/>
        </w:rPr>
      </w:pPr>
    </w:p>
    <w:p w:rsidR="00AD6F68" w:rsidRDefault="00AD6F68" w:rsidP="00AD6F68">
      <w:pPr>
        <w:spacing w:after="0"/>
        <w:jc w:val="center"/>
        <w:rPr>
          <w:rFonts w:ascii="Times New Roman" w:hAnsi="Times New Roman"/>
          <w:b/>
          <w:sz w:val="24"/>
          <w:szCs w:val="24"/>
          <w:lang w:val="uk-UA"/>
        </w:rPr>
      </w:pPr>
      <w:r w:rsidRPr="00FA6C1F">
        <w:rPr>
          <w:rFonts w:ascii="Times New Roman" w:hAnsi="Times New Roman"/>
          <w:b/>
          <w:sz w:val="24"/>
          <w:szCs w:val="24"/>
          <w:lang w:val="uk-UA"/>
        </w:rPr>
        <w:t xml:space="preserve">ПОЛОЖЕННЯ </w:t>
      </w:r>
      <w:r w:rsidRPr="00FA6C1F">
        <w:rPr>
          <w:rFonts w:ascii="Times New Roman" w:hAnsi="Times New Roman"/>
          <w:b/>
          <w:sz w:val="24"/>
          <w:szCs w:val="24"/>
          <w:lang w:val="uk-UA"/>
        </w:rPr>
        <w:br/>
        <w:t xml:space="preserve">про робочу групу з формування завдання на розроблення Комплексного плану просторового розвитку території </w:t>
      </w:r>
      <w:r w:rsidR="00DD4910">
        <w:rPr>
          <w:rFonts w:ascii="Times New Roman" w:hAnsi="Times New Roman"/>
          <w:b/>
          <w:spacing w:val="-4"/>
          <w:w w:val="101"/>
          <w:sz w:val="24"/>
          <w:szCs w:val="24"/>
          <w:lang w:val="uk-UA" w:eastAsia="ar-SA"/>
        </w:rPr>
        <w:t>Дунаєвецької</w:t>
      </w:r>
      <w:r w:rsidRPr="00FA6C1F">
        <w:rPr>
          <w:rFonts w:ascii="Times New Roman" w:hAnsi="Times New Roman"/>
          <w:b/>
          <w:spacing w:val="-4"/>
          <w:w w:val="101"/>
          <w:sz w:val="24"/>
          <w:szCs w:val="24"/>
          <w:lang w:val="uk-UA" w:eastAsia="ar-SA"/>
        </w:rPr>
        <w:t xml:space="preserve"> </w:t>
      </w:r>
      <w:r w:rsidRPr="00FA6C1F">
        <w:rPr>
          <w:rFonts w:ascii="Times New Roman" w:hAnsi="Times New Roman"/>
          <w:b/>
          <w:sz w:val="24"/>
          <w:szCs w:val="24"/>
          <w:lang w:val="uk-UA"/>
        </w:rPr>
        <w:t>територіальної громади</w:t>
      </w:r>
    </w:p>
    <w:p w:rsidR="00AD6F68" w:rsidRPr="00FA6C1F" w:rsidRDefault="00AD6F68" w:rsidP="00AD6F68">
      <w:pPr>
        <w:spacing w:after="0" w:line="240" w:lineRule="auto"/>
        <w:jc w:val="center"/>
        <w:rPr>
          <w:rFonts w:ascii="Times New Roman" w:hAnsi="Times New Roman"/>
          <w:b/>
          <w:sz w:val="24"/>
          <w:szCs w:val="24"/>
          <w:lang w:val="uk-UA"/>
        </w:rPr>
      </w:pPr>
    </w:p>
    <w:p w:rsidR="00AD6F68" w:rsidRPr="00FA6C1F" w:rsidRDefault="00AD6F68" w:rsidP="00AD6F68">
      <w:pPr>
        <w:numPr>
          <w:ilvl w:val="0"/>
          <w:numId w:val="10"/>
        </w:numPr>
        <w:tabs>
          <w:tab w:val="left" w:pos="851"/>
          <w:tab w:val="left" w:pos="993"/>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 xml:space="preserve">Це Положення визначає основні завдання, повноваження та вимоги до персонального складу Робочої групи із формування завдання на розроблення Комплексного плану просторового розвитку території </w:t>
      </w:r>
      <w:r w:rsidR="00DD4910">
        <w:rPr>
          <w:rFonts w:ascii="Times New Roman" w:hAnsi="Times New Roman"/>
          <w:spacing w:val="-4"/>
          <w:w w:val="101"/>
          <w:sz w:val="24"/>
          <w:szCs w:val="24"/>
          <w:lang w:val="uk-UA" w:eastAsia="ar-SA"/>
        </w:rPr>
        <w:t>Дунаєвецької</w:t>
      </w:r>
      <w:r w:rsidRPr="00FA6C1F">
        <w:rPr>
          <w:rFonts w:ascii="Times New Roman" w:hAnsi="Times New Roman"/>
          <w:spacing w:val="-4"/>
          <w:w w:val="101"/>
          <w:sz w:val="24"/>
          <w:szCs w:val="24"/>
          <w:lang w:val="uk-UA" w:eastAsia="ar-SA"/>
        </w:rPr>
        <w:t xml:space="preserve"> </w:t>
      </w:r>
      <w:r w:rsidRPr="00FA6C1F">
        <w:rPr>
          <w:rFonts w:ascii="Times New Roman" w:hAnsi="Times New Roman"/>
          <w:sz w:val="24"/>
          <w:szCs w:val="24"/>
          <w:lang w:val="uk-UA" w:eastAsia="uk-UA"/>
        </w:rPr>
        <w:t>територіальної громади (далі – Робоча група), а також порядок організації її роботи.</w:t>
      </w:r>
    </w:p>
    <w:p w:rsidR="00AD6F68" w:rsidRPr="00FA6C1F" w:rsidRDefault="00AD6F68" w:rsidP="00AD6F68">
      <w:pPr>
        <w:numPr>
          <w:ilvl w:val="0"/>
          <w:numId w:val="10"/>
        </w:numPr>
        <w:tabs>
          <w:tab w:val="left" w:pos="851"/>
          <w:tab w:val="left" w:pos="993"/>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 xml:space="preserve">Робоча група є тимчасовим консультативно-дорадчим органом виконавчого комітету </w:t>
      </w:r>
      <w:r w:rsidR="00DD4910">
        <w:rPr>
          <w:rFonts w:ascii="Times New Roman" w:hAnsi="Times New Roman"/>
          <w:spacing w:val="-4"/>
          <w:w w:val="101"/>
          <w:sz w:val="24"/>
          <w:szCs w:val="24"/>
          <w:lang w:val="uk-UA" w:eastAsia="ar-SA"/>
        </w:rPr>
        <w:t>Дунаєвецької</w:t>
      </w:r>
      <w:r w:rsidRPr="00FA6C1F">
        <w:rPr>
          <w:rFonts w:ascii="Times New Roman" w:hAnsi="Times New Roman"/>
          <w:spacing w:val="-4"/>
          <w:w w:val="101"/>
          <w:sz w:val="24"/>
          <w:szCs w:val="24"/>
          <w:lang w:val="uk-UA" w:eastAsia="ar-SA"/>
        </w:rPr>
        <w:t xml:space="preserve"> </w:t>
      </w:r>
      <w:r w:rsidRPr="00FA6C1F">
        <w:rPr>
          <w:rFonts w:ascii="Times New Roman" w:hAnsi="Times New Roman"/>
          <w:sz w:val="24"/>
          <w:szCs w:val="24"/>
          <w:lang w:val="uk-UA" w:eastAsia="uk-UA"/>
        </w:rPr>
        <w:t xml:space="preserve">міської ради, створеним з метою забезпечення проведення та опрацювання результатів громадського обговорення з формування завдання на розроблення Комплексного плану просторового розвитку території </w:t>
      </w:r>
      <w:r w:rsidR="00DD4910" w:rsidRPr="00DD4910">
        <w:rPr>
          <w:rFonts w:ascii="Times New Roman" w:hAnsi="Times New Roman"/>
          <w:spacing w:val="-4"/>
          <w:w w:val="101"/>
          <w:sz w:val="24"/>
          <w:szCs w:val="24"/>
          <w:lang w:val="uk-UA" w:eastAsia="ar-SA"/>
        </w:rPr>
        <w:t xml:space="preserve">Дунаєвецької </w:t>
      </w:r>
      <w:r w:rsidR="00DD4910" w:rsidRPr="00DD4910">
        <w:rPr>
          <w:rFonts w:ascii="Times New Roman" w:hAnsi="Times New Roman"/>
          <w:sz w:val="24"/>
          <w:szCs w:val="24"/>
          <w:lang w:val="uk-UA"/>
        </w:rPr>
        <w:t>територіальної громади</w:t>
      </w:r>
      <w:r w:rsidRPr="00FA6C1F">
        <w:rPr>
          <w:rFonts w:ascii="Times New Roman" w:hAnsi="Times New Roman"/>
          <w:sz w:val="24"/>
          <w:szCs w:val="24"/>
          <w:lang w:val="uk-UA" w:eastAsia="uk-UA"/>
        </w:rPr>
        <w:t xml:space="preserve"> (далі – Комплексний план). </w:t>
      </w:r>
    </w:p>
    <w:p w:rsidR="00AD6F68" w:rsidRPr="00FA6C1F" w:rsidRDefault="00AD6F68" w:rsidP="00AD6F68">
      <w:pPr>
        <w:numPr>
          <w:ilvl w:val="0"/>
          <w:numId w:val="10"/>
        </w:numPr>
        <w:tabs>
          <w:tab w:val="left" w:pos="851"/>
          <w:tab w:val="left" w:pos="993"/>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Робоча група у своїй діяльності керується Конституцією України,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іншими актами законодавства України та цим Положенням.</w:t>
      </w:r>
    </w:p>
    <w:p w:rsidR="00AD6F68" w:rsidRPr="00FA6C1F" w:rsidRDefault="00AD6F68" w:rsidP="00AD6F68">
      <w:pPr>
        <w:numPr>
          <w:ilvl w:val="0"/>
          <w:numId w:val="10"/>
        </w:numPr>
        <w:tabs>
          <w:tab w:val="left" w:pos="851"/>
          <w:tab w:val="left" w:pos="993"/>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Робоча група формується з представників міської ради, виконавчого комітету міської ради, органів державної влади, державних та комунальних підприємств, установ та організацій, органів самоорганізації населення, громадських організацій, інших заінтересованих сторін у складі не менш як 5 осіб і не більш як 21 особа, з непарною кількістю членів.</w:t>
      </w:r>
    </w:p>
    <w:p w:rsidR="00AD6F68" w:rsidRPr="00FA6C1F" w:rsidRDefault="00AD6F68" w:rsidP="00AD6F68">
      <w:pPr>
        <w:tabs>
          <w:tab w:val="left" w:pos="851"/>
        </w:tabs>
        <w:spacing w:after="0" w:line="240" w:lineRule="auto"/>
        <w:ind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У персональному складі Робочої групи частка членів, що представляють міську раду та виконавчий орган відповідної міської ради, не повинна перевищувати половину складу робочої групи плюс одна особа.</w:t>
      </w:r>
    </w:p>
    <w:p w:rsidR="00AD6F68" w:rsidRPr="00FA6C1F" w:rsidRDefault="00AD6F68" w:rsidP="00AD6F68">
      <w:pPr>
        <w:tabs>
          <w:tab w:val="left" w:pos="851"/>
        </w:tabs>
        <w:spacing w:after="0" w:line="240" w:lineRule="auto"/>
        <w:ind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 xml:space="preserve">До персонального складу Робочої групи має входити принаймні один представник від кожного з населених пунктів </w:t>
      </w:r>
      <w:r w:rsidR="00DD4910">
        <w:rPr>
          <w:rFonts w:ascii="Times New Roman" w:hAnsi="Times New Roman"/>
          <w:spacing w:val="-4"/>
          <w:w w:val="101"/>
          <w:sz w:val="24"/>
          <w:szCs w:val="24"/>
          <w:lang w:val="uk-UA" w:eastAsia="ar-SA"/>
        </w:rPr>
        <w:t>Дунаєвецької</w:t>
      </w:r>
      <w:r w:rsidRPr="00FA6C1F">
        <w:rPr>
          <w:rFonts w:ascii="Times New Roman" w:hAnsi="Times New Roman"/>
          <w:spacing w:val="-4"/>
          <w:w w:val="101"/>
          <w:sz w:val="24"/>
          <w:szCs w:val="24"/>
          <w:lang w:val="uk-UA" w:eastAsia="ar-SA"/>
        </w:rPr>
        <w:t xml:space="preserve"> </w:t>
      </w:r>
      <w:r w:rsidRPr="00FA6C1F">
        <w:rPr>
          <w:rFonts w:ascii="Times New Roman" w:hAnsi="Times New Roman"/>
          <w:sz w:val="24"/>
          <w:szCs w:val="24"/>
          <w:lang w:val="uk-UA" w:eastAsia="uk-UA"/>
        </w:rPr>
        <w:t>територіальної громади, який не є співробітником виконкому, допускається представлення одним членом робочої групи інтересів кількох суміжних сіл територіальної громади.</w:t>
      </w:r>
    </w:p>
    <w:p w:rsidR="00AD6F68" w:rsidRPr="00FA6C1F" w:rsidRDefault="00AD6F68" w:rsidP="00AD6F68">
      <w:pPr>
        <w:numPr>
          <w:ilvl w:val="0"/>
          <w:numId w:val="10"/>
        </w:numPr>
        <w:tabs>
          <w:tab w:val="left" w:pos="851"/>
          <w:tab w:val="left" w:pos="993"/>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Персональний склад Робочої групи затверджується рішенням виконавчого комітету.</w:t>
      </w:r>
    </w:p>
    <w:p w:rsidR="00AD6F68" w:rsidRPr="00FA6C1F" w:rsidRDefault="00AD6F68" w:rsidP="00AD6F68">
      <w:pPr>
        <w:numPr>
          <w:ilvl w:val="0"/>
          <w:numId w:val="10"/>
        </w:numPr>
        <w:tabs>
          <w:tab w:val="left" w:pos="851"/>
          <w:tab w:val="left" w:pos="993"/>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Голова Робочої групи головує на її засіданнях, контролює виконання покладених на Робочу групу завдань.</w:t>
      </w:r>
    </w:p>
    <w:p w:rsidR="00AD6F68" w:rsidRPr="00FA6C1F" w:rsidRDefault="00AD6F68" w:rsidP="00AD6F68">
      <w:pPr>
        <w:numPr>
          <w:ilvl w:val="0"/>
          <w:numId w:val="10"/>
        </w:numPr>
        <w:tabs>
          <w:tab w:val="left" w:pos="851"/>
          <w:tab w:val="left" w:pos="993"/>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У разі відсутності голови Робочої групи його обов’язки виконує заступник голови Робочої групи, який головує на її засіданнях. У разі відсутності голови та його заступника головуючий обирається з числа присутніх членів Робочої групи шляхом голосування.</w:t>
      </w:r>
    </w:p>
    <w:p w:rsidR="00AD6F68" w:rsidRPr="00FA6C1F" w:rsidRDefault="00AD6F68" w:rsidP="00AD6F68">
      <w:pPr>
        <w:numPr>
          <w:ilvl w:val="0"/>
          <w:numId w:val="10"/>
        </w:numPr>
        <w:tabs>
          <w:tab w:val="left" w:pos="851"/>
          <w:tab w:val="left" w:pos="993"/>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Секретар Робочої групи готує необхідні матеріали для роботи Робочої групи, забезпечує оповіщення членів Робочої групи про дату, час та місце проведення засідань Робочої групи, відповідає за ведення та оформлення протоколу засідання Робочої групи.</w:t>
      </w:r>
    </w:p>
    <w:p w:rsidR="00AD6F68" w:rsidRPr="00FA6C1F" w:rsidRDefault="00AD6F68" w:rsidP="00AD6F68">
      <w:pPr>
        <w:numPr>
          <w:ilvl w:val="0"/>
          <w:numId w:val="10"/>
        </w:numPr>
        <w:tabs>
          <w:tab w:val="left" w:pos="851"/>
          <w:tab w:val="left" w:pos="993"/>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Формою роботи Робочої групи є засідання, що скликаються її головою у разі потреби, у тому числі в дистанційному форматі.</w:t>
      </w:r>
    </w:p>
    <w:p w:rsidR="00AD6F68" w:rsidRPr="00FA6C1F" w:rsidRDefault="00AD6F68" w:rsidP="00AD6F68">
      <w:pPr>
        <w:numPr>
          <w:ilvl w:val="0"/>
          <w:numId w:val="10"/>
        </w:numPr>
        <w:tabs>
          <w:tab w:val="left" w:pos="851"/>
          <w:tab w:val="left" w:pos="1134"/>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lastRenderedPageBreak/>
        <w:t>Засідання Робочої групи вважається правоможним, якщо в ньому бере участь не менше двох третин від загального складу Робочої групи.</w:t>
      </w:r>
    </w:p>
    <w:p w:rsidR="00AD6F68" w:rsidRPr="00FA6C1F" w:rsidRDefault="00AD6F68" w:rsidP="00AD6F68">
      <w:pPr>
        <w:numPr>
          <w:ilvl w:val="0"/>
          <w:numId w:val="10"/>
        </w:numPr>
        <w:tabs>
          <w:tab w:val="left" w:pos="851"/>
          <w:tab w:val="left" w:pos="1134"/>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Рекомендації Робочої групи вважаються прийнятими, якщо за них проголосувало більше половини від присутніх на засіданні.</w:t>
      </w:r>
    </w:p>
    <w:p w:rsidR="00AD6F68" w:rsidRPr="00FA6C1F" w:rsidRDefault="00AD6F68" w:rsidP="00AD6F68">
      <w:pPr>
        <w:numPr>
          <w:ilvl w:val="0"/>
          <w:numId w:val="10"/>
        </w:numPr>
        <w:tabs>
          <w:tab w:val="left" w:pos="851"/>
          <w:tab w:val="left" w:pos="1134"/>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Рекомендації Робочої групи, прийняті в межах її компетенції, оформлюються протоколом, який підписується головою, заступником голови або головуючим та секретарем.</w:t>
      </w:r>
    </w:p>
    <w:p w:rsidR="00AD6F68" w:rsidRPr="00FA6C1F" w:rsidRDefault="00AD6F68" w:rsidP="00AD6F68">
      <w:pPr>
        <w:numPr>
          <w:ilvl w:val="0"/>
          <w:numId w:val="10"/>
        </w:numPr>
        <w:tabs>
          <w:tab w:val="left" w:pos="851"/>
          <w:tab w:val="left" w:pos="1134"/>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Основними завданнями Робочої групи є:</w:t>
      </w:r>
    </w:p>
    <w:p w:rsidR="00AD6F68" w:rsidRPr="00FA6C1F" w:rsidRDefault="00AD6F68" w:rsidP="00AD6F68">
      <w:pPr>
        <w:numPr>
          <w:ilvl w:val="0"/>
          <w:numId w:val="9"/>
        </w:numPr>
        <w:tabs>
          <w:tab w:val="left" w:pos="851"/>
          <w:tab w:val="left" w:pos="993"/>
          <w:tab w:val="left" w:pos="1134"/>
        </w:tabs>
        <w:suppressAutoHyphens/>
        <w:spacing w:after="0" w:line="259"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визначення загальних пріоритетів просторового розвитку територіальної громади, у тому числі формулювання бачення перспектив розвитку територіальної громади, складання переліку пріоритетів довгострокового розвитку та визначення основних заходів щодо сприяння залученню інвестицій, поліпшення умов життєдіяльності та господарської діяльності;</w:t>
      </w:r>
    </w:p>
    <w:p w:rsidR="00AD6F68" w:rsidRPr="00FA6C1F" w:rsidRDefault="00AD6F68" w:rsidP="00AD6F68">
      <w:pPr>
        <w:numPr>
          <w:ilvl w:val="0"/>
          <w:numId w:val="9"/>
        </w:numPr>
        <w:tabs>
          <w:tab w:val="left" w:pos="851"/>
          <w:tab w:val="left" w:pos="993"/>
          <w:tab w:val="left" w:pos="1134"/>
        </w:tabs>
        <w:suppressAutoHyphens/>
        <w:spacing w:after="0" w:line="259"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визначення тематичних напрямів проведення стратегічної сесії з формування завдання на розроблення комплексного плану;</w:t>
      </w:r>
    </w:p>
    <w:p w:rsidR="00AD6F68" w:rsidRPr="00FA6C1F" w:rsidRDefault="00AD6F68" w:rsidP="00AD6F68">
      <w:pPr>
        <w:numPr>
          <w:ilvl w:val="0"/>
          <w:numId w:val="9"/>
        </w:numPr>
        <w:tabs>
          <w:tab w:val="left" w:pos="851"/>
          <w:tab w:val="left" w:pos="993"/>
          <w:tab w:val="left" w:pos="1134"/>
        </w:tabs>
        <w:suppressAutoHyphens/>
        <w:spacing w:after="0" w:line="259"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визначення переліку основних заінтересованих сторін у розвитку територіальної громади;</w:t>
      </w:r>
    </w:p>
    <w:p w:rsidR="00AD6F68" w:rsidRPr="00FA6C1F" w:rsidRDefault="00AD6F68" w:rsidP="00AD6F68">
      <w:pPr>
        <w:numPr>
          <w:ilvl w:val="0"/>
          <w:numId w:val="9"/>
        </w:numPr>
        <w:tabs>
          <w:tab w:val="left" w:pos="851"/>
          <w:tab w:val="left" w:pos="993"/>
          <w:tab w:val="left" w:pos="1134"/>
        </w:tabs>
        <w:suppressAutoHyphens/>
        <w:spacing w:after="0" w:line="259"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забезпечення інформування мешканців територіальної громади та визначених заінтересованих сторін розвитку територіальної громади на веб-сайті міської ради та веб-сайті замовника про дату проведення стратегічної сесії та порядок відбору її учасників (не пізніше ніж за 15 робочих днів до визначеної дати її проведення);</w:t>
      </w:r>
    </w:p>
    <w:p w:rsidR="00AD6F68" w:rsidRPr="00FA6C1F" w:rsidRDefault="00AD6F68" w:rsidP="00AD6F68">
      <w:pPr>
        <w:numPr>
          <w:ilvl w:val="0"/>
          <w:numId w:val="9"/>
        </w:numPr>
        <w:tabs>
          <w:tab w:val="left" w:pos="851"/>
          <w:tab w:val="left" w:pos="993"/>
          <w:tab w:val="left" w:pos="1134"/>
        </w:tabs>
        <w:suppressAutoHyphens/>
        <w:spacing w:after="0" w:line="259"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визначення порядку та здійснення відбору учасників стратегічної сесії з урахуванням вимог пп.</w:t>
      </w:r>
      <w:r>
        <w:rPr>
          <w:rFonts w:ascii="Times New Roman" w:hAnsi="Times New Roman"/>
          <w:sz w:val="24"/>
          <w:szCs w:val="24"/>
          <w:lang w:val="uk-UA" w:eastAsia="uk-UA"/>
        </w:rPr>
        <w:t xml:space="preserve"> </w:t>
      </w:r>
      <w:r w:rsidRPr="00FA6C1F">
        <w:rPr>
          <w:rFonts w:ascii="Times New Roman" w:hAnsi="Times New Roman"/>
          <w:sz w:val="24"/>
          <w:szCs w:val="24"/>
          <w:lang w:val="uk-UA" w:eastAsia="uk-UA"/>
        </w:rPr>
        <w:t>12 п.</w:t>
      </w:r>
      <w:r>
        <w:rPr>
          <w:rFonts w:ascii="Times New Roman" w:hAnsi="Times New Roman"/>
          <w:sz w:val="24"/>
          <w:szCs w:val="24"/>
          <w:lang w:val="uk-UA" w:eastAsia="uk-UA"/>
        </w:rPr>
        <w:t xml:space="preserve"> </w:t>
      </w:r>
      <w:r w:rsidRPr="00FA6C1F">
        <w:rPr>
          <w:rFonts w:ascii="Times New Roman" w:hAnsi="Times New Roman"/>
          <w:sz w:val="24"/>
          <w:szCs w:val="24"/>
          <w:lang w:val="uk-UA" w:eastAsia="uk-UA"/>
        </w:rPr>
        <w:t>42 Порядку розроблення, оновлення, внесення змін та затвердження містобудівної документації;</w:t>
      </w:r>
    </w:p>
    <w:p w:rsidR="00AD6F68" w:rsidRPr="00FA6C1F" w:rsidRDefault="00AD6F68" w:rsidP="00AD6F68">
      <w:pPr>
        <w:numPr>
          <w:ilvl w:val="0"/>
          <w:numId w:val="9"/>
        </w:numPr>
        <w:tabs>
          <w:tab w:val="left" w:pos="851"/>
          <w:tab w:val="left" w:pos="993"/>
          <w:tab w:val="left" w:pos="1134"/>
        </w:tabs>
        <w:suppressAutoHyphens/>
        <w:spacing w:after="0" w:line="259"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проведення стратегічної сесії відповідно до вимог пп.12 п.42 Порядку розроблення, оновлення, внесення змін та затвердження містобудівної документації;</w:t>
      </w:r>
    </w:p>
    <w:p w:rsidR="00AD6F68" w:rsidRPr="00FA6C1F" w:rsidRDefault="00AD6F68" w:rsidP="00AD6F68">
      <w:pPr>
        <w:numPr>
          <w:ilvl w:val="0"/>
          <w:numId w:val="9"/>
        </w:numPr>
        <w:tabs>
          <w:tab w:val="left" w:pos="851"/>
          <w:tab w:val="left" w:pos="993"/>
          <w:tab w:val="left" w:pos="1134"/>
        </w:tabs>
        <w:suppressAutoHyphens/>
        <w:spacing w:after="0" w:line="259"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узагальнення напрацювань стратегічної сесії та коментарів до них у вигляді протоколу стратегічної сесії та розміщення його на веб-сайті міської ради;</w:t>
      </w:r>
    </w:p>
    <w:p w:rsidR="00AD6F68" w:rsidRPr="00FA6C1F" w:rsidRDefault="00AD6F68" w:rsidP="00AD6F68">
      <w:pPr>
        <w:numPr>
          <w:ilvl w:val="0"/>
          <w:numId w:val="9"/>
        </w:numPr>
        <w:tabs>
          <w:tab w:val="left" w:pos="851"/>
          <w:tab w:val="left" w:pos="993"/>
          <w:tab w:val="left" w:pos="1134"/>
        </w:tabs>
        <w:suppressAutoHyphens/>
        <w:spacing w:after="0" w:line="259"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підготовка проекту завдання на розроблення Комплексного плану відповідно до вимог Порядку розроблення, оновлення, внесення змін та затвердження містобудівної документації на основі протоколу стратегічної сесії.</w:t>
      </w:r>
    </w:p>
    <w:p w:rsidR="00AD6F68" w:rsidRPr="00FA6C1F" w:rsidRDefault="00AD6F68" w:rsidP="00AD6F68">
      <w:pPr>
        <w:numPr>
          <w:ilvl w:val="0"/>
          <w:numId w:val="10"/>
        </w:numPr>
        <w:tabs>
          <w:tab w:val="left" w:pos="851"/>
          <w:tab w:val="left" w:pos="1134"/>
        </w:tabs>
        <w:spacing w:before="120" w:after="0" w:line="240"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Робоча група має право:</w:t>
      </w:r>
    </w:p>
    <w:p w:rsidR="00AD6F68" w:rsidRPr="00FA6C1F" w:rsidRDefault="00AD6F68" w:rsidP="00AD6F68">
      <w:pPr>
        <w:numPr>
          <w:ilvl w:val="0"/>
          <w:numId w:val="9"/>
        </w:numPr>
        <w:tabs>
          <w:tab w:val="left" w:pos="851"/>
          <w:tab w:val="left" w:pos="993"/>
          <w:tab w:val="left" w:pos="1134"/>
        </w:tabs>
        <w:suppressAutoHyphens/>
        <w:spacing w:after="0" w:line="259"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 xml:space="preserve">отримувати інформацію, необхідну для формування завдання на розроблення Комплексного плану, в органах місцевого самоврядування і державної влади, організаціях та установах, що провадять діяльність на території </w:t>
      </w:r>
      <w:r w:rsidR="00D74AE8">
        <w:rPr>
          <w:rFonts w:ascii="Times New Roman" w:hAnsi="Times New Roman"/>
          <w:spacing w:val="-4"/>
          <w:w w:val="101"/>
          <w:sz w:val="24"/>
          <w:szCs w:val="24"/>
          <w:lang w:val="uk-UA" w:eastAsia="ar-SA"/>
        </w:rPr>
        <w:t>Дунаєвецької</w:t>
      </w:r>
      <w:r w:rsidRPr="00FA6C1F">
        <w:rPr>
          <w:rFonts w:ascii="Times New Roman" w:hAnsi="Times New Roman"/>
          <w:spacing w:val="-4"/>
          <w:w w:val="101"/>
          <w:sz w:val="24"/>
          <w:szCs w:val="24"/>
          <w:lang w:val="uk-UA" w:eastAsia="ar-SA"/>
        </w:rPr>
        <w:t xml:space="preserve"> </w:t>
      </w:r>
      <w:r w:rsidRPr="00FA6C1F">
        <w:rPr>
          <w:rFonts w:ascii="Times New Roman" w:hAnsi="Times New Roman"/>
          <w:sz w:val="24"/>
          <w:szCs w:val="24"/>
          <w:lang w:val="uk-UA" w:eastAsia="uk-UA"/>
        </w:rPr>
        <w:t>територіальної громади, незалежно від їх відомчого підпорядкування, форми власності та господарювання;</w:t>
      </w:r>
    </w:p>
    <w:p w:rsidR="00AD6F68" w:rsidRPr="00FA6C1F" w:rsidRDefault="00AD6F68" w:rsidP="00AD6F68">
      <w:pPr>
        <w:numPr>
          <w:ilvl w:val="0"/>
          <w:numId w:val="9"/>
        </w:numPr>
        <w:tabs>
          <w:tab w:val="left" w:pos="851"/>
          <w:tab w:val="left" w:pos="993"/>
          <w:tab w:val="left" w:pos="1134"/>
        </w:tabs>
        <w:suppressAutoHyphens/>
        <w:spacing w:after="0" w:line="259"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проводити опитування громадян чи проводити іншу діяльність з вивчення громадської думки щодо Комплексного плану та перспектив просторового розвитку території громади;</w:t>
      </w:r>
    </w:p>
    <w:p w:rsidR="00AD6F68" w:rsidRPr="00FA6C1F" w:rsidRDefault="00AD6F68" w:rsidP="00AD6F68">
      <w:pPr>
        <w:numPr>
          <w:ilvl w:val="0"/>
          <w:numId w:val="9"/>
        </w:numPr>
        <w:tabs>
          <w:tab w:val="left" w:pos="851"/>
          <w:tab w:val="left" w:pos="993"/>
          <w:tab w:val="left" w:pos="1134"/>
        </w:tabs>
        <w:suppressAutoHyphens/>
        <w:spacing w:after="0" w:line="259" w:lineRule="auto"/>
        <w:ind w:left="0" w:firstLine="567"/>
        <w:jc w:val="both"/>
        <w:rPr>
          <w:rFonts w:ascii="Times New Roman" w:hAnsi="Times New Roman"/>
          <w:sz w:val="24"/>
          <w:szCs w:val="24"/>
          <w:lang w:val="uk-UA" w:eastAsia="uk-UA"/>
        </w:rPr>
      </w:pPr>
      <w:r w:rsidRPr="00FA6C1F">
        <w:rPr>
          <w:rFonts w:ascii="Times New Roman" w:hAnsi="Times New Roman"/>
          <w:sz w:val="24"/>
          <w:szCs w:val="24"/>
          <w:lang w:val="uk-UA" w:eastAsia="uk-UA"/>
        </w:rPr>
        <w:t>проводити роз’яснювальну роботу серед жителів громади з питань розроблення і втілення Комплексного плану та його значення для розвитку територіальної громади.</w:t>
      </w:r>
    </w:p>
    <w:p w:rsidR="00AD6F68" w:rsidRDefault="00D74AE8" w:rsidP="00D74AE8">
      <w:pPr>
        <w:pStyle w:val="xfmc1"/>
        <w:shd w:val="clear" w:color="auto" w:fill="FFFFFF"/>
        <w:spacing w:before="0" w:beforeAutospacing="0" w:after="0" w:afterAutospacing="0"/>
        <w:jc w:val="both"/>
      </w:pPr>
      <w:r>
        <w:t xml:space="preserve">        15.   </w:t>
      </w:r>
      <w:r w:rsidR="00AD6F68" w:rsidRPr="00FA6C1F">
        <w:t>Члени Робочої групи несуть особисту відповідальність за достовірне і своєчасне опрацювання отриманих документів і матеріалів та висунення пропозицій, що стосуються виконання завдань з формування завдання на розроблення Комплексного плану.</w:t>
      </w:r>
    </w:p>
    <w:p w:rsidR="00D74AE8" w:rsidRDefault="00D74AE8" w:rsidP="00D74AE8">
      <w:pPr>
        <w:pStyle w:val="xfmc1"/>
        <w:shd w:val="clear" w:color="auto" w:fill="FFFFFF"/>
        <w:spacing w:before="0" w:beforeAutospacing="0" w:after="0" w:afterAutospacing="0"/>
        <w:jc w:val="both"/>
      </w:pPr>
    </w:p>
    <w:p w:rsidR="009A2BED" w:rsidRDefault="009A2BED" w:rsidP="00D74AE8">
      <w:pPr>
        <w:pStyle w:val="xfmc1"/>
        <w:shd w:val="clear" w:color="auto" w:fill="FFFFFF"/>
        <w:spacing w:before="0" w:beforeAutospacing="0" w:after="0" w:afterAutospacing="0"/>
        <w:jc w:val="both"/>
      </w:pPr>
    </w:p>
    <w:p w:rsidR="009A2BED" w:rsidRDefault="009A2BED" w:rsidP="00D74AE8">
      <w:pPr>
        <w:pStyle w:val="xfmc1"/>
        <w:shd w:val="clear" w:color="auto" w:fill="FFFFFF"/>
        <w:spacing w:before="0" w:beforeAutospacing="0" w:after="0" w:afterAutospacing="0"/>
        <w:jc w:val="both"/>
      </w:pPr>
    </w:p>
    <w:p w:rsidR="00D74AE8" w:rsidRDefault="00D74AE8" w:rsidP="00D74AE8">
      <w:pPr>
        <w:pStyle w:val="xfmc1"/>
        <w:shd w:val="clear" w:color="auto" w:fill="FFFFFF"/>
        <w:spacing w:before="0" w:beforeAutospacing="0" w:after="0" w:afterAutospacing="0"/>
        <w:jc w:val="both"/>
        <w:rPr>
          <w:color w:val="000000"/>
        </w:rPr>
        <w:sectPr w:rsidR="00D74AE8">
          <w:pgSz w:w="11906" w:h="16838"/>
          <w:pgMar w:top="1134" w:right="850" w:bottom="1134" w:left="1701" w:header="708" w:footer="708" w:gutter="0"/>
          <w:cols w:space="708"/>
          <w:docGrid w:linePitch="360"/>
        </w:sectPr>
      </w:pPr>
      <w:r>
        <w:t>Секретар міської ради                                    Олег ГРИГОР’ЄВ</w:t>
      </w:r>
    </w:p>
    <w:p w:rsidR="006A468B" w:rsidRPr="00EA4ED6" w:rsidRDefault="006A468B" w:rsidP="006A468B">
      <w:pPr>
        <w:pStyle w:val="2"/>
        <w:ind w:left="5529"/>
        <w:rPr>
          <w:rFonts w:ascii="Times New Roman" w:hAnsi="Times New Roman"/>
          <w:sz w:val="24"/>
          <w:szCs w:val="24"/>
          <w:lang w:eastAsia="ru-RU"/>
        </w:rPr>
      </w:pPr>
      <w:r w:rsidRPr="00EA4ED6">
        <w:rPr>
          <w:rFonts w:ascii="Times New Roman" w:hAnsi="Times New Roman"/>
          <w:sz w:val="24"/>
          <w:szCs w:val="24"/>
          <w:lang w:eastAsia="ru-RU"/>
        </w:rPr>
        <w:lastRenderedPageBreak/>
        <w:t>Додаток</w:t>
      </w:r>
      <w:r>
        <w:rPr>
          <w:rFonts w:ascii="Times New Roman" w:hAnsi="Times New Roman"/>
          <w:sz w:val="24"/>
          <w:szCs w:val="24"/>
          <w:lang w:eastAsia="ru-RU"/>
        </w:rPr>
        <w:t xml:space="preserve"> </w:t>
      </w:r>
      <w:r w:rsidRPr="00EA4ED6">
        <w:rPr>
          <w:rFonts w:ascii="Times New Roman" w:hAnsi="Times New Roman"/>
          <w:sz w:val="24"/>
          <w:szCs w:val="24"/>
          <w:lang w:eastAsia="ru-RU"/>
        </w:rPr>
        <w:t xml:space="preserve"> </w:t>
      </w:r>
      <w:r>
        <w:rPr>
          <w:rFonts w:ascii="Times New Roman" w:hAnsi="Times New Roman"/>
          <w:sz w:val="24"/>
          <w:szCs w:val="24"/>
          <w:lang w:eastAsia="ru-RU"/>
        </w:rPr>
        <w:t>2</w:t>
      </w:r>
    </w:p>
    <w:p w:rsidR="006A468B" w:rsidRPr="00EA4ED6" w:rsidRDefault="006A468B" w:rsidP="006A468B">
      <w:pPr>
        <w:spacing w:after="0" w:line="240" w:lineRule="auto"/>
        <w:ind w:left="5529" w:right="-376"/>
        <w:rPr>
          <w:rFonts w:ascii="Times New Roman" w:hAnsi="Times New Roman" w:cs="Times New Roman"/>
          <w:color w:val="000000"/>
          <w:sz w:val="24"/>
          <w:lang w:val="uk-UA"/>
        </w:rPr>
      </w:pPr>
      <w:r w:rsidRPr="00EA4ED6">
        <w:rPr>
          <w:rFonts w:ascii="Times New Roman" w:hAnsi="Times New Roman" w:cs="Times New Roman"/>
          <w:sz w:val="24"/>
          <w:szCs w:val="24"/>
          <w:lang w:val="uk-UA"/>
        </w:rPr>
        <w:t xml:space="preserve">до рішення шістдесят другої (позачергової) сесії </w:t>
      </w:r>
      <w:r w:rsidRPr="00EA4ED6">
        <w:rPr>
          <w:rFonts w:ascii="Times New Roman" w:hAnsi="Times New Roman" w:cs="Times New Roman"/>
          <w:sz w:val="24"/>
          <w:lang w:val="uk-UA"/>
        </w:rPr>
        <w:t xml:space="preserve">міської ради </w:t>
      </w:r>
      <w:r w:rsidRPr="00EA4ED6">
        <w:rPr>
          <w:rFonts w:ascii="Times New Roman" w:hAnsi="Times New Roman" w:cs="Times New Roman"/>
          <w:sz w:val="24"/>
          <w:lang w:val="en-US"/>
        </w:rPr>
        <w:t>V</w:t>
      </w:r>
      <w:r w:rsidRPr="00EA4ED6">
        <w:rPr>
          <w:rFonts w:ascii="Times New Roman" w:hAnsi="Times New Roman" w:cs="Times New Roman"/>
          <w:sz w:val="24"/>
          <w:lang w:val="uk-UA"/>
        </w:rPr>
        <w:t>ІІІ скликання від</w:t>
      </w:r>
      <w:r>
        <w:rPr>
          <w:rFonts w:ascii="Times New Roman" w:hAnsi="Times New Roman" w:cs="Times New Roman"/>
          <w:sz w:val="24"/>
          <w:lang w:val="uk-UA"/>
        </w:rPr>
        <w:t xml:space="preserve"> 08</w:t>
      </w:r>
      <w:r w:rsidRPr="00EA4ED6">
        <w:rPr>
          <w:rFonts w:ascii="Times New Roman" w:hAnsi="Times New Roman" w:cs="Times New Roman"/>
          <w:sz w:val="24"/>
          <w:lang w:val="uk-UA"/>
        </w:rPr>
        <w:t>.06.2023 р.</w:t>
      </w:r>
      <w:r>
        <w:rPr>
          <w:rFonts w:ascii="Times New Roman" w:hAnsi="Times New Roman" w:cs="Times New Roman"/>
          <w:sz w:val="24"/>
          <w:lang w:val="uk-UA"/>
        </w:rPr>
        <w:t xml:space="preserve"> </w:t>
      </w:r>
      <w:r w:rsidRPr="00EA4ED6">
        <w:rPr>
          <w:rFonts w:ascii="Times New Roman" w:hAnsi="Times New Roman" w:cs="Times New Roman"/>
          <w:sz w:val="24"/>
          <w:lang w:val="uk-UA"/>
        </w:rPr>
        <w:t>№</w:t>
      </w:r>
      <w:r w:rsidR="009A2BED">
        <w:rPr>
          <w:rFonts w:ascii="Times New Roman" w:hAnsi="Times New Roman" w:cs="Times New Roman"/>
          <w:sz w:val="24"/>
          <w:lang w:val="uk-UA"/>
        </w:rPr>
        <w:t>3</w:t>
      </w:r>
      <w:r w:rsidRPr="00EA4ED6">
        <w:rPr>
          <w:rFonts w:ascii="Times New Roman" w:hAnsi="Times New Roman" w:cs="Times New Roman"/>
          <w:sz w:val="24"/>
          <w:lang w:val="uk-UA"/>
        </w:rPr>
        <w:t>-62/2023</w:t>
      </w:r>
      <w:r w:rsidRPr="00EA4ED6">
        <w:rPr>
          <w:rFonts w:ascii="Times New Roman" w:hAnsi="Times New Roman" w:cs="Times New Roman"/>
          <w:color w:val="000000"/>
          <w:sz w:val="24"/>
          <w:lang w:val="uk-UA"/>
        </w:rPr>
        <w:t xml:space="preserve"> </w:t>
      </w:r>
    </w:p>
    <w:p w:rsidR="00BB0CD8" w:rsidRDefault="00BB0CD8" w:rsidP="00BB0CD8">
      <w:pPr>
        <w:pStyle w:val="xfmc1"/>
        <w:shd w:val="clear" w:color="auto" w:fill="FFFFFF"/>
        <w:spacing w:after="0" w:afterAutospacing="0"/>
        <w:jc w:val="both"/>
        <w:rPr>
          <w:rFonts w:ascii="Arial" w:hAnsi="Arial" w:cs="Arial"/>
          <w:color w:val="000000"/>
          <w:sz w:val="21"/>
          <w:szCs w:val="21"/>
        </w:rPr>
      </w:pPr>
    </w:p>
    <w:tbl>
      <w:tblPr>
        <w:tblStyle w:val="aa"/>
        <w:tblW w:w="0" w:type="auto"/>
        <w:tblLook w:val="04A0" w:firstRow="1" w:lastRow="0" w:firstColumn="1" w:lastColumn="0" w:noHBand="0" w:noVBand="1"/>
      </w:tblPr>
      <w:tblGrid>
        <w:gridCol w:w="702"/>
        <w:gridCol w:w="5489"/>
        <w:gridCol w:w="3380"/>
      </w:tblGrid>
      <w:tr w:rsidR="00BB0CD8" w:rsidTr="00CA22B9">
        <w:tc>
          <w:tcPr>
            <w:tcW w:w="704" w:type="dxa"/>
          </w:tcPr>
          <w:p w:rsidR="00BB0CD8" w:rsidRDefault="00BB0CD8" w:rsidP="00CA22B9">
            <w:pPr>
              <w:pStyle w:val="xfmc1"/>
              <w:spacing w:before="0" w:beforeAutospacing="0" w:after="0" w:afterAutospacing="0"/>
              <w:jc w:val="both"/>
              <w:rPr>
                <w:color w:val="000000"/>
                <w:sz w:val="28"/>
                <w:szCs w:val="28"/>
              </w:rPr>
            </w:pPr>
            <w:r>
              <w:rPr>
                <w:color w:val="000000"/>
                <w:sz w:val="28"/>
                <w:szCs w:val="28"/>
              </w:rPr>
              <w:t>№</w:t>
            </w:r>
          </w:p>
        </w:tc>
        <w:tc>
          <w:tcPr>
            <w:tcW w:w="5528" w:type="dxa"/>
          </w:tcPr>
          <w:p w:rsidR="00BB0CD8" w:rsidRDefault="00BB0CD8" w:rsidP="00CA22B9">
            <w:pPr>
              <w:pStyle w:val="xfmc1"/>
              <w:spacing w:before="0" w:beforeAutospacing="0" w:after="0" w:afterAutospacing="0"/>
              <w:jc w:val="both"/>
              <w:rPr>
                <w:color w:val="000000"/>
                <w:sz w:val="28"/>
                <w:szCs w:val="28"/>
              </w:rPr>
            </w:pPr>
            <w:r>
              <w:rPr>
                <w:color w:val="000000"/>
                <w:sz w:val="28"/>
                <w:szCs w:val="28"/>
              </w:rPr>
              <w:t>Захід</w:t>
            </w:r>
          </w:p>
        </w:tc>
        <w:tc>
          <w:tcPr>
            <w:tcW w:w="3397" w:type="dxa"/>
          </w:tcPr>
          <w:p w:rsidR="00BB0CD8" w:rsidRDefault="00BB0CD8" w:rsidP="00CA22B9">
            <w:pPr>
              <w:pStyle w:val="xfmc1"/>
              <w:spacing w:before="0" w:beforeAutospacing="0" w:after="0" w:afterAutospacing="0"/>
              <w:jc w:val="both"/>
              <w:rPr>
                <w:color w:val="000000"/>
                <w:sz w:val="28"/>
                <w:szCs w:val="28"/>
              </w:rPr>
            </w:pPr>
            <w:r>
              <w:rPr>
                <w:color w:val="000000"/>
                <w:sz w:val="28"/>
                <w:szCs w:val="28"/>
              </w:rPr>
              <w:t>Строки</w:t>
            </w:r>
          </w:p>
        </w:tc>
      </w:tr>
      <w:tr w:rsidR="00BB0CD8" w:rsidTr="00CA22B9">
        <w:tc>
          <w:tcPr>
            <w:tcW w:w="704" w:type="dxa"/>
          </w:tcPr>
          <w:p w:rsidR="00BB0CD8" w:rsidRPr="00B55903" w:rsidRDefault="00BB0CD8" w:rsidP="00CA22B9">
            <w:pPr>
              <w:pStyle w:val="xfmc1"/>
              <w:spacing w:before="0" w:beforeAutospacing="0" w:after="0" w:afterAutospacing="0"/>
              <w:jc w:val="both"/>
              <w:rPr>
                <w:color w:val="000000"/>
              </w:rPr>
            </w:pPr>
            <w:r w:rsidRPr="00B55903">
              <w:rPr>
                <w:color w:val="000000"/>
              </w:rPr>
              <w:t>1</w:t>
            </w:r>
          </w:p>
        </w:tc>
        <w:tc>
          <w:tcPr>
            <w:tcW w:w="5528" w:type="dxa"/>
          </w:tcPr>
          <w:p w:rsidR="00BB0CD8" w:rsidRPr="00B55903" w:rsidRDefault="00BB0CD8" w:rsidP="00CA22B9">
            <w:pPr>
              <w:pStyle w:val="xfmc1"/>
              <w:spacing w:before="0" w:beforeAutospacing="0" w:after="0" w:afterAutospacing="0"/>
              <w:jc w:val="both"/>
              <w:rPr>
                <w:color w:val="000000"/>
              </w:rPr>
            </w:pPr>
            <w:r w:rsidRPr="00B55903">
              <w:rPr>
                <w:color w:val="000000"/>
              </w:rPr>
              <w:t>ОПРИЛЮДНЕННЯ рішення щодо розроблення комплексного плану</w:t>
            </w:r>
            <w:r w:rsidR="006D120B">
              <w:rPr>
                <w:color w:val="000000"/>
              </w:rPr>
              <w:t xml:space="preserve"> (внесення змін)</w:t>
            </w:r>
          </w:p>
        </w:tc>
        <w:tc>
          <w:tcPr>
            <w:tcW w:w="3397" w:type="dxa"/>
          </w:tcPr>
          <w:p w:rsidR="00BB0CD8" w:rsidRPr="00B55903" w:rsidRDefault="006A468B" w:rsidP="00D74AE8">
            <w:pPr>
              <w:pStyle w:val="xfmc1"/>
              <w:spacing w:before="0" w:beforeAutospacing="0" w:after="0" w:afterAutospacing="0"/>
              <w:jc w:val="both"/>
              <w:rPr>
                <w:color w:val="000000"/>
              </w:rPr>
            </w:pPr>
            <w:r>
              <w:rPr>
                <w:color w:val="000000"/>
              </w:rPr>
              <w:t>Ч</w:t>
            </w:r>
            <w:r w:rsidR="0062528F">
              <w:rPr>
                <w:color w:val="000000"/>
              </w:rPr>
              <w:t>ервень</w:t>
            </w:r>
            <w:r w:rsidR="00BB0CD8">
              <w:rPr>
                <w:color w:val="000000"/>
              </w:rPr>
              <w:t xml:space="preserve"> 202</w:t>
            </w:r>
            <w:r w:rsidR="00D74AE8">
              <w:rPr>
                <w:color w:val="000000"/>
              </w:rPr>
              <w:t>3</w:t>
            </w:r>
            <w:r>
              <w:rPr>
                <w:color w:val="000000"/>
              </w:rPr>
              <w:t xml:space="preserve"> р.</w:t>
            </w:r>
          </w:p>
        </w:tc>
      </w:tr>
      <w:tr w:rsidR="00BB0CD8" w:rsidTr="00CA22B9">
        <w:tc>
          <w:tcPr>
            <w:tcW w:w="704" w:type="dxa"/>
          </w:tcPr>
          <w:p w:rsidR="00BB0CD8" w:rsidRDefault="00D74AE8" w:rsidP="00CA22B9">
            <w:pPr>
              <w:pStyle w:val="xfmc1"/>
              <w:jc w:val="both"/>
              <w:rPr>
                <w:color w:val="000000" w:themeColor="text1"/>
              </w:rPr>
            </w:pPr>
            <w:r>
              <w:rPr>
                <w:color w:val="000000" w:themeColor="text1"/>
              </w:rPr>
              <w:t>2</w:t>
            </w:r>
          </w:p>
        </w:tc>
        <w:tc>
          <w:tcPr>
            <w:tcW w:w="5528" w:type="dxa"/>
          </w:tcPr>
          <w:p w:rsidR="00BB0CD8" w:rsidRDefault="00BB0CD8" w:rsidP="00CA22B9">
            <w:pPr>
              <w:pStyle w:val="xfmc1"/>
              <w:jc w:val="both"/>
              <w:rPr>
                <w:color w:val="000000" w:themeColor="text1"/>
              </w:rPr>
            </w:pPr>
            <w:r w:rsidRPr="0F0F2028">
              <w:rPr>
                <w:color w:val="000000" w:themeColor="text1"/>
              </w:rPr>
              <w:t>Інформування мешканців територіальної громади шляхом розміщення інформаційного повідомлення на веб-сайті місцевої ради та веб-сайті замовника щодо проведення громадських обговорень з формування завдання на розроблення комплексного плану, яке містить інформацію про вимоги до персонального складу робочої групи та порядку подання кандидатур до неї</w:t>
            </w:r>
          </w:p>
        </w:tc>
        <w:tc>
          <w:tcPr>
            <w:tcW w:w="3397" w:type="dxa"/>
          </w:tcPr>
          <w:p w:rsidR="00BB0CD8" w:rsidRDefault="00BB0CD8" w:rsidP="00CA22B9">
            <w:pPr>
              <w:pStyle w:val="xfmc1"/>
              <w:spacing w:before="0" w:beforeAutospacing="0" w:after="0" w:afterAutospacing="0"/>
              <w:jc w:val="both"/>
              <w:rPr>
                <w:color w:val="000000" w:themeColor="text1"/>
              </w:rPr>
            </w:pPr>
            <w:r w:rsidRPr="0F0F2028">
              <w:rPr>
                <w:color w:val="000000" w:themeColor="text1"/>
              </w:rPr>
              <w:t>Не регламентований</w:t>
            </w:r>
          </w:p>
          <w:p w:rsidR="00BB0CD8" w:rsidRDefault="00BB0CD8" w:rsidP="00CA22B9">
            <w:pPr>
              <w:pStyle w:val="xfmc1"/>
              <w:jc w:val="both"/>
              <w:rPr>
                <w:color w:val="000000" w:themeColor="text1"/>
              </w:rPr>
            </w:pPr>
          </w:p>
        </w:tc>
      </w:tr>
      <w:tr w:rsidR="00BB0CD8" w:rsidRPr="009A2BED" w:rsidTr="00CA22B9">
        <w:tc>
          <w:tcPr>
            <w:tcW w:w="704" w:type="dxa"/>
          </w:tcPr>
          <w:p w:rsidR="00BB0CD8" w:rsidRDefault="00D74AE8" w:rsidP="00CA22B9">
            <w:pPr>
              <w:pStyle w:val="xfmc1"/>
              <w:jc w:val="both"/>
              <w:rPr>
                <w:color w:val="000000" w:themeColor="text1"/>
              </w:rPr>
            </w:pPr>
            <w:r>
              <w:rPr>
                <w:color w:val="000000" w:themeColor="text1"/>
              </w:rPr>
              <w:t>3</w:t>
            </w:r>
          </w:p>
        </w:tc>
        <w:tc>
          <w:tcPr>
            <w:tcW w:w="5528" w:type="dxa"/>
          </w:tcPr>
          <w:p w:rsidR="00BB0CD8" w:rsidRDefault="00BB0CD8" w:rsidP="006A468B">
            <w:pPr>
              <w:pStyle w:val="xfmc1"/>
              <w:jc w:val="both"/>
              <w:rPr>
                <w:color w:val="000000" w:themeColor="text1"/>
              </w:rPr>
            </w:pPr>
            <w:r w:rsidRPr="0F0F2028">
              <w:rPr>
                <w:color w:val="000000" w:themeColor="text1"/>
              </w:rPr>
              <w:t>Інформування через місцеві засоби масової інформації, на веб-сайті міс</w:t>
            </w:r>
            <w:r w:rsidR="006A468B">
              <w:rPr>
                <w:color w:val="000000" w:themeColor="text1"/>
              </w:rPr>
              <w:t>ької</w:t>
            </w:r>
            <w:r w:rsidRPr="0F0F2028">
              <w:rPr>
                <w:color w:val="000000" w:themeColor="text1"/>
              </w:rPr>
              <w:t xml:space="preserve"> ради, веб-сайті замовника про початок розроблення комплексного плану та визначених порядку і строків внесення пропозицій до нього фізичними та юридичними особами</w:t>
            </w:r>
          </w:p>
        </w:tc>
        <w:tc>
          <w:tcPr>
            <w:tcW w:w="3397" w:type="dxa"/>
          </w:tcPr>
          <w:p w:rsidR="00BB0CD8" w:rsidRDefault="00BB0CD8" w:rsidP="00CA22B9">
            <w:pPr>
              <w:pStyle w:val="xfmc1"/>
              <w:spacing w:before="0" w:beforeAutospacing="0" w:after="0" w:afterAutospacing="0"/>
              <w:jc w:val="both"/>
              <w:rPr>
                <w:color w:val="000000" w:themeColor="text1"/>
              </w:rPr>
            </w:pPr>
            <w:r w:rsidRPr="0F0F2028">
              <w:rPr>
                <w:color w:val="000000" w:themeColor="text1"/>
              </w:rPr>
              <w:t>Строк реєстрації пропозицій – не менш як протягом 15 робочих днів від дати публікації повідомлення щодо збору пропозицій, останній день реєстрації пропозицій  - не пізніше ніж за 5 робочих днів до проведення громадських обговорень з формування завдання на розроблення комплексного плану</w:t>
            </w:r>
          </w:p>
          <w:p w:rsidR="00BB0CD8" w:rsidRDefault="00BB0CD8" w:rsidP="00CA22B9">
            <w:pPr>
              <w:pStyle w:val="xfmc1"/>
              <w:jc w:val="both"/>
              <w:rPr>
                <w:color w:val="000000" w:themeColor="text1"/>
              </w:rPr>
            </w:pPr>
          </w:p>
        </w:tc>
      </w:tr>
      <w:tr w:rsidR="00BB0CD8" w:rsidTr="00CA22B9">
        <w:tc>
          <w:tcPr>
            <w:tcW w:w="704" w:type="dxa"/>
          </w:tcPr>
          <w:p w:rsidR="00BB0CD8" w:rsidRPr="00B55903" w:rsidRDefault="00D74AE8" w:rsidP="00CA22B9">
            <w:pPr>
              <w:pStyle w:val="xfmc1"/>
              <w:spacing w:before="0" w:beforeAutospacing="0" w:after="0" w:afterAutospacing="0"/>
              <w:jc w:val="both"/>
              <w:rPr>
                <w:color w:val="000000"/>
              </w:rPr>
            </w:pPr>
            <w:r>
              <w:rPr>
                <w:color w:val="000000"/>
              </w:rPr>
              <w:t>4</w:t>
            </w:r>
          </w:p>
        </w:tc>
        <w:tc>
          <w:tcPr>
            <w:tcW w:w="5528" w:type="dxa"/>
          </w:tcPr>
          <w:p w:rsidR="00BB0CD8" w:rsidRPr="00B55903" w:rsidRDefault="00BB0CD8" w:rsidP="00CA22B9">
            <w:pPr>
              <w:pStyle w:val="xfmc1"/>
              <w:spacing w:before="0" w:beforeAutospacing="0" w:after="0" w:afterAutospacing="0"/>
              <w:jc w:val="both"/>
              <w:rPr>
                <w:color w:val="000000"/>
              </w:rPr>
            </w:pPr>
            <w:r>
              <w:rPr>
                <w:color w:val="000000"/>
              </w:rPr>
              <w:t>Отримання заявок на участь у робочій групі</w:t>
            </w:r>
          </w:p>
        </w:tc>
        <w:tc>
          <w:tcPr>
            <w:tcW w:w="3397" w:type="dxa"/>
          </w:tcPr>
          <w:p w:rsidR="00BB0CD8" w:rsidRPr="00B55903" w:rsidRDefault="00BB0CD8" w:rsidP="00CA22B9">
            <w:pPr>
              <w:pStyle w:val="xfmc1"/>
              <w:spacing w:before="0" w:beforeAutospacing="0" w:after="0" w:afterAutospacing="0"/>
              <w:jc w:val="both"/>
              <w:rPr>
                <w:color w:val="000000"/>
              </w:rPr>
            </w:pPr>
            <w:r>
              <w:rPr>
                <w:color w:val="000000"/>
              </w:rPr>
              <w:t>Не менш як 10 робочих днів з дня публікації рішення про розроблення комплексного плану</w:t>
            </w:r>
          </w:p>
        </w:tc>
      </w:tr>
      <w:tr w:rsidR="00BB0CD8" w:rsidTr="00CA22B9">
        <w:tc>
          <w:tcPr>
            <w:tcW w:w="704" w:type="dxa"/>
          </w:tcPr>
          <w:p w:rsidR="00BB0CD8" w:rsidRDefault="00D74AE8" w:rsidP="00CA22B9">
            <w:pPr>
              <w:pStyle w:val="xfmc1"/>
              <w:jc w:val="both"/>
              <w:rPr>
                <w:color w:val="000000" w:themeColor="text1"/>
              </w:rPr>
            </w:pPr>
            <w:r>
              <w:rPr>
                <w:color w:val="000000" w:themeColor="text1"/>
              </w:rPr>
              <w:t>5</w:t>
            </w:r>
          </w:p>
        </w:tc>
        <w:tc>
          <w:tcPr>
            <w:tcW w:w="5528" w:type="dxa"/>
          </w:tcPr>
          <w:p w:rsidR="00BB0CD8" w:rsidRDefault="00BB0CD8" w:rsidP="00CA22B9">
            <w:pPr>
              <w:pStyle w:val="xfmc1"/>
              <w:jc w:val="both"/>
              <w:rPr>
                <w:color w:val="000000" w:themeColor="text1"/>
              </w:rPr>
            </w:pPr>
            <w:r w:rsidRPr="0F0F2028">
              <w:rPr>
                <w:color w:val="000000" w:themeColor="text1"/>
              </w:rPr>
              <w:t>Затвердження персонального складу робочої групи виконавчим органом</w:t>
            </w:r>
          </w:p>
        </w:tc>
        <w:tc>
          <w:tcPr>
            <w:tcW w:w="3397" w:type="dxa"/>
          </w:tcPr>
          <w:p w:rsidR="00BB0CD8" w:rsidRDefault="00BB0CD8" w:rsidP="00CA22B9">
            <w:pPr>
              <w:pStyle w:val="xfmc1"/>
              <w:spacing w:before="0" w:beforeAutospacing="0" w:after="0" w:afterAutospacing="0"/>
              <w:jc w:val="both"/>
              <w:rPr>
                <w:color w:val="000000" w:themeColor="text1"/>
              </w:rPr>
            </w:pPr>
            <w:r w:rsidRPr="0F0F2028">
              <w:rPr>
                <w:color w:val="000000" w:themeColor="text1"/>
              </w:rPr>
              <w:t>Не регламентований</w:t>
            </w:r>
          </w:p>
          <w:p w:rsidR="00BB0CD8" w:rsidRDefault="00BB0CD8" w:rsidP="00CA22B9">
            <w:pPr>
              <w:pStyle w:val="xfmc1"/>
              <w:jc w:val="both"/>
              <w:rPr>
                <w:color w:val="000000" w:themeColor="text1"/>
              </w:rPr>
            </w:pPr>
          </w:p>
        </w:tc>
      </w:tr>
      <w:tr w:rsidR="00BB0CD8" w:rsidTr="00CA22B9">
        <w:tc>
          <w:tcPr>
            <w:tcW w:w="704" w:type="dxa"/>
          </w:tcPr>
          <w:p w:rsidR="00BB0CD8" w:rsidRDefault="00D74AE8" w:rsidP="00CA22B9">
            <w:pPr>
              <w:pStyle w:val="xfmc1"/>
              <w:spacing w:before="0" w:beforeAutospacing="0" w:after="0" w:afterAutospacing="0"/>
              <w:jc w:val="both"/>
              <w:rPr>
                <w:color w:val="000000" w:themeColor="text1"/>
              </w:rPr>
            </w:pPr>
            <w:r>
              <w:rPr>
                <w:color w:val="000000" w:themeColor="text1"/>
              </w:rPr>
              <w:t>6</w:t>
            </w:r>
          </w:p>
        </w:tc>
        <w:tc>
          <w:tcPr>
            <w:tcW w:w="5528" w:type="dxa"/>
          </w:tcPr>
          <w:p w:rsidR="00BB0CD8" w:rsidRDefault="00BB0CD8" w:rsidP="00CA22B9">
            <w:pPr>
              <w:pStyle w:val="xfmc1"/>
              <w:spacing w:before="0" w:beforeAutospacing="0" w:after="0" w:afterAutospacing="0"/>
              <w:jc w:val="both"/>
              <w:rPr>
                <w:color w:val="000000" w:themeColor="text1"/>
              </w:rPr>
            </w:pPr>
            <w:r w:rsidRPr="0F0F2028">
              <w:rPr>
                <w:color w:val="000000" w:themeColor="text1"/>
              </w:rPr>
              <w:t>Збір вихідних даних для проектування, остаточний перелік вихідних даних погоджується з розробником після укладання договору</w:t>
            </w:r>
          </w:p>
        </w:tc>
        <w:tc>
          <w:tcPr>
            <w:tcW w:w="3397" w:type="dxa"/>
          </w:tcPr>
          <w:p w:rsidR="00BB0CD8" w:rsidRDefault="00BB0CD8" w:rsidP="00CA22B9">
            <w:pPr>
              <w:pStyle w:val="xfmc1"/>
              <w:spacing w:before="0" w:beforeAutospacing="0" w:after="0" w:afterAutospacing="0"/>
              <w:jc w:val="both"/>
              <w:rPr>
                <w:color w:val="000000" w:themeColor="text1"/>
              </w:rPr>
            </w:pPr>
            <w:r w:rsidRPr="0F0F2028">
              <w:rPr>
                <w:color w:val="000000" w:themeColor="text1"/>
              </w:rPr>
              <w:t>Не регламентований</w:t>
            </w:r>
          </w:p>
        </w:tc>
      </w:tr>
      <w:tr w:rsidR="00BB0CD8" w:rsidTr="00CA22B9">
        <w:tc>
          <w:tcPr>
            <w:tcW w:w="704" w:type="dxa"/>
          </w:tcPr>
          <w:p w:rsidR="00BB0CD8" w:rsidRDefault="00D74AE8" w:rsidP="00CA22B9">
            <w:pPr>
              <w:pStyle w:val="xfmc1"/>
              <w:jc w:val="both"/>
              <w:rPr>
                <w:color w:val="000000" w:themeColor="text1"/>
              </w:rPr>
            </w:pPr>
            <w:r>
              <w:rPr>
                <w:color w:val="000000" w:themeColor="text1"/>
              </w:rPr>
              <w:t>7</w:t>
            </w:r>
          </w:p>
        </w:tc>
        <w:tc>
          <w:tcPr>
            <w:tcW w:w="5528" w:type="dxa"/>
          </w:tcPr>
          <w:p w:rsidR="00BB0CD8" w:rsidRDefault="00BB0CD8" w:rsidP="00CA22B9">
            <w:pPr>
              <w:pStyle w:val="xfmc1"/>
              <w:jc w:val="both"/>
              <w:rPr>
                <w:color w:val="000000" w:themeColor="text1"/>
              </w:rPr>
            </w:pPr>
            <w:r w:rsidRPr="0F0F2028">
              <w:rPr>
                <w:color w:val="000000" w:themeColor="text1"/>
              </w:rPr>
              <w:t>Отримання доступу до всіх чинних кадастрів та реєстрів</w:t>
            </w:r>
          </w:p>
        </w:tc>
        <w:tc>
          <w:tcPr>
            <w:tcW w:w="3397" w:type="dxa"/>
          </w:tcPr>
          <w:p w:rsidR="00BB0CD8" w:rsidRDefault="00BB0CD8" w:rsidP="00CA22B9">
            <w:pPr>
              <w:pStyle w:val="xfmc1"/>
              <w:jc w:val="both"/>
              <w:rPr>
                <w:color w:val="333333"/>
              </w:rPr>
            </w:pPr>
            <w:r w:rsidRPr="0F0F2028">
              <w:rPr>
                <w:color w:val="333333"/>
              </w:rPr>
              <w:t>Протягом 10 робочих днів після надходження відповідного запиту</w:t>
            </w:r>
          </w:p>
        </w:tc>
      </w:tr>
      <w:tr w:rsidR="00BB0CD8" w:rsidTr="00CA22B9">
        <w:tc>
          <w:tcPr>
            <w:tcW w:w="704" w:type="dxa"/>
          </w:tcPr>
          <w:p w:rsidR="00BB0CD8" w:rsidRPr="00B55903" w:rsidRDefault="00D74AE8" w:rsidP="00CA22B9">
            <w:pPr>
              <w:pStyle w:val="xfmc1"/>
              <w:spacing w:before="0" w:beforeAutospacing="0" w:after="0" w:afterAutospacing="0"/>
              <w:jc w:val="both"/>
              <w:rPr>
                <w:color w:val="000000"/>
              </w:rPr>
            </w:pPr>
            <w:r>
              <w:rPr>
                <w:color w:val="000000"/>
              </w:rPr>
              <w:t>8</w:t>
            </w:r>
          </w:p>
        </w:tc>
        <w:tc>
          <w:tcPr>
            <w:tcW w:w="5528" w:type="dxa"/>
          </w:tcPr>
          <w:p w:rsidR="00BB0CD8" w:rsidRPr="00B55903" w:rsidRDefault="00BB0CD8" w:rsidP="00CA22B9">
            <w:pPr>
              <w:pStyle w:val="xfmc1"/>
              <w:spacing w:before="0" w:beforeAutospacing="0" w:after="0" w:afterAutospacing="0"/>
              <w:jc w:val="both"/>
              <w:rPr>
                <w:color w:val="000000"/>
              </w:rPr>
            </w:pPr>
            <w:r w:rsidRPr="0F0F2028">
              <w:rPr>
                <w:color w:val="000000" w:themeColor="text1"/>
              </w:rPr>
              <w:t xml:space="preserve">Отримання відомостей щодо державних та регіональних інтересів, </w:t>
            </w:r>
            <w:proofErr w:type="spellStart"/>
            <w:r w:rsidRPr="0F0F2028">
              <w:rPr>
                <w:color w:val="000000" w:themeColor="text1"/>
              </w:rPr>
              <w:t>інтересів</w:t>
            </w:r>
            <w:proofErr w:type="spellEnd"/>
            <w:r w:rsidRPr="0F0F2028">
              <w:rPr>
                <w:color w:val="000000" w:themeColor="text1"/>
              </w:rPr>
              <w:t xml:space="preserve"> суміжних територіальних громад</w:t>
            </w:r>
          </w:p>
        </w:tc>
        <w:tc>
          <w:tcPr>
            <w:tcW w:w="3397" w:type="dxa"/>
          </w:tcPr>
          <w:p w:rsidR="00BB0CD8" w:rsidRPr="00B55903" w:rsidRDefault="00BB0CD8" w:rsidP="00CA22B9">
            <w:pPr>
              <w:pStyle w:val="xfmc1"/>
              <w:spacing w:before="0" w:beforeAutospacing="0" w:after="0" w:afterAutospacing="0"/>
              <w:jc w:val="both"/>
              <w:rPr>
                <w:color w:val="000000"/>
              </w:rPr>
            </w:pPr>
            <w:r w:rsidRPr="00B55903">
              <w:rPr>
                <w:color w:val="000000"/>
              </w:rPr>
              <w:t>Строк розгляду запиту становить не більше як 15 робочих днів від дати отримання листа, але не пізніше ніж за 5 робочих днів до оголошення процедури закупівлі на розроблення комплексного плану</w:t>
            </w:r>
          </w:p>
        </w:tc>
      </w:tr>
      <w:tr w:rsidR="00BB0CD8" w:rsidTr="00CA22B9">
        <w:tc>
          <w:tcPr>
            <w:tcW w:w="704" w:type="dxa"/>
          </w:tcPr>
          <w:p w:rsidR="00BB0CD8" w:rsidRPr="00B55903" w:rsidRDefault="00D74AE8" w:rsidP="00CA22B9">
            <w:pPr>
              <w:pStyle w:val="xfmc1"/>
              <w:spacing w:before="0" w:beforeAutospacing="0" w:after="0" w:afterAutospacing="0"/>
              <w:jc w:val="both"/>
              <w:rPr>
                <w:color w:val="000000"/>
              </w:rPr>
            </w:pPr>
            <w:r>
              <w:rPr>
                <w:color w:val="000000"/>
              </w:rPr>
              <w:lastRenderedPageBreak/>
              <w:t>9</w:t>
            </w:r>
          </w:p>
        </w:tc>
        <w:tc>
          <w:tcPr>
            <w:tcW w:w="5528" w:type="dxa"/>
          </w:tcPr>
          <w:p w:rsidR="00BB0CD8" w:rsidRPr="00B55903" w:rsidRDefault="00BB0CD8" w:rsidP="00CA22B9">
            <w:pPr>
              <w:pStyle w:val="xfmc1"/>
              <w:spacing w:before="0" w:beforeAutospacing="0" w:after="0" w:afterAutospacing="0"/>
              <w:jc w:val="both"/>
              <w:rPr>
                <w:color w:val="000000"/>
              </w:rPr>
            </w:pPr>
            <w:r>
              <w:rPr>
                <w:color w:val="000000"/>
              </w:rPr>
              <w:t>Формування переліку документів державного планування (концепцій, стратегій, проектів, програм, інших документів щодо сучасного стану та планів розвитку відповідних територій)</w:t>
            </w:r>
          </w:p>
        </w:tc>
        <w:tc>
          <w:tcPr>
            <w:tcW w:w="3397" w:type="dxa"/>
          </w:tcPr>
          <w:p w:rsidR="00BB0CD8" w:rsidRPr="00B55903" w:rsidRDefault="00AC341E" w:rsidP="00CA22B9">
            <w:pPr>
              <w:pStyle w:val="xfmc1"/>
              <w:spacing w:before="0" w:beforeAutospacing="0" w:after="0" w:afterAutospacing="0"/>
              <w:jc w:val="both"/>
              <w:rPr>
                <w:color w:val="000000"/>
              </w:rPr>
            </w:pPr>
            <w:r>
              <w:rPr>
                <w:color w:val="000000"/>
              </w:rPr>
              <w:t xml:space="preserve">До затвердження </w:t>
            </w:r>
            <w:r w:rsidRPr="00FA6C1F">
              <w:rPr>
                <w:color w:val="000000"/>
              </w:rPr>
              <w:t>Завдання на розроблення Комплексного плану</w:t>
            </w:r>
          </w:p>
        </w:tc>
      </w:tr>
      <w:tr w:rsidR="00BB0CD8" w:rsidTr="00CA22B9">
        <w:tc>
          <w:tcPr>
            <w:tcW w:w="704" w:type="dxa"/>
          </w:tcPr>
          <w:p w:rsidR="00BB0CD8" w:rsidRDefault="00D74AE8" w:rsidP="00CA22B9">
            <w:pPr>
              <w:pStyle w:val="xfmc1"/>
              <w:jc w:val="both"/>
              <w:rPr>
                <w:color w:val="000000" w:themeColor="text1"/>
              </w:rPr>
            </w:pPr>
            <w:r>
              <w:rPr>
                <w:color w:val="000000" w:themeColor="text1"/>
              </w:rPr>
              <w:t>10</w:t>
            </w:r>
          </w:p>
        </w:tc>
        <w:tc>
          <w:tcPr>
            <w:tcW w:w="5528" w:type="dxa"/>
          </w:tcPr>
          <w:p w:rsidR="00BB0CD8" w:rsidRDefault="00BB0CD8" w:rsidP="00CA22B9">
            <w:pPr>
              <w:pStyle w:val="xfmc1"/>
              <w:spacing w:before="0" w:beforeAutospacing="0" w:after="0" w:afterAutospacing="0"/>
              <w:jc w:val="both"/>
              <w:rPr>
                <w:color w:val="000000" w:themeColor="text1"/>
              </w:rPr>
            </w:pPr>
            <w:r w:rsidRPr="0F0F2028">
              <w:rPr>
                <w:color w:val="000000" w:themeColor="text1"/>
              </w:rPr>
              <w:t>Складення переліку раніше розроблених документацій із землеустрою, інженерно-геодезичних, інженерно-геологічних, інженерно-гідрологічних вишукувальних, проектно-вишукувальних, планувальних та інших робіт та досліджень на території проектування, затверджених до прийняття рішення про розроблення комплексного плану</w:t>
            </w:r>
          </w:p>
        </w:tc>
        <w:tc>
          <w:tcPr>
            <w:tcW w:w="3397" w:type="dxa"/>
          </w:tcPr>
          <w:p w:rsidR="00BB0CD8" w:rsidRDefault="00AC341E" w:rsidP="00CA22B9">
            <w:pPr>
              <w:pStyle w:val="xfmc1"/>
              <w:spacing w:before="0" w:beforeAutospacing="0" w:after="0" w:afterAutospacing="0"/>
              <w:jc w:val="both"/>
              <w:rPr>
                <w:color w:val="000000" w:themeColor="text1"/>
              </w:rPr>
            </w:pPr>
            <w:r>
              <w:rPr>
                <w:color w:val="000000"/>
              </w:rPr>
              <w:t xml:space="preserve">До затвердження </w:t>
            </w:r>
            <w:r w:rsidRPr="00FA6C1F">
              <w:rPr>
                <w:color w:val="000000"/>
              </w:rPr>
              <w:t>Завдання на розроблення Комплексного плану</w:t>
            </w:r>
          </w:p>
        </w:tc>
      </w:tr>
      <w:tr w:rsidR="00BB0CD8" w:rsidTr="00CA22B9">
        <w:tc>
          <w:tcPr>
            <w:tcW w:w="704" w:type="dxa"/>
          </w:tcPr>
          <w:p w:rsidR="00BB0CD8" w:rsidRDefault="00D74AE8" w:rsidP="00CA22B9">
            <w:pPr>
              <w:pStyle w:val="xfmc1"/>
              <w:jc w:val="both"/>
              <w:rPr>
                <w:color w:val="000000" w:themeColor="text1"/>
              </w:rPr>
            </w:pPr>
            <w:r>
              <w:rPr>
                <w:color w:val="000000" w:themeColor="text1"/>
              </w:rPr>
              <w:t>11</w:t>
            </w:r>
          </w:p>
        </w:tc>
        <w:tc>
          <w:tcPr>
            <w:tcW w:w="5528" w:type="dxa"/>
          </w:tcPr>
          <w:p w:rsidR="00BB0CD8" w:rsidRDefault="00BB0CD8" w:rsidP="00CA22B9">
            <w:pPr>
              <w:pStyle w:val="xfmc1"/>
              <w:jc w:val="both"/>
              <w:rPr>
                <w:color w:val="000000" w:themeColor="text1"/>
              </w:rPr>
            </w:pPr>
            <w:r w:rsidRPr="0F0F2028">
              <w:rPr>
                <w:color w:val="000000" w:themeColor="text1"/>
              </w:rPr>
              <w:t>Складення переліку намірів суб’єктів містобудівної діяльності (інформація щодо виданих містобудівних умов та обмежень, будівельних паспортів, заявок на отримання земельних ділянок, наявних інвестиційних проектів)</w:t>
            </w:r>
          </w:p>
        </w:tc>
        <w:tc>
          <w:tcPr>
            <w:tcW w:w="3397" w:type="dxa"/>
          </w:tcPr>
          <w:p w:rsidR="00BB0CD8" w:rsidRDefault="00AC341E" w:rsidP="00CA22B9">
            <w:pPr>
              <w:pStyle w:val="xfmc1"/>
              <w:jc w:val="both"/>
              <w:rPr>
                <w:color w:val="000000" w:themeColor="text1"/>
              </w:rPr>
            </w:pPr>
            <w:r>
              <w:rPr>
                <w:color w:val="000000"/>
              </w:rPr>
              <w:t xml:space="preserve">До затвердження </w:t>
            </w:r>
            <w:r w:rsidRPr="00FA6C1F">
              <w:rPr>
                <w:color w:val="000000"/>
              </w:rPr>
              <w:t>Завдання на розроблення Комплексного плану</w:t>
            </w:r>
            <w:r>
              <w:rPr>
                <w:color w:val="000000" w:themeColor="text1"/>
              </w:rPr>
              <w:t xml:space="preserve"> </w:t>
            </w:r>
          </w:p>
        </w:tc>
      </w:tr>
      <w:tr w:rsidR="00BB0CD8" w:rsidTr="00CA22B9">
        <w:tc>
          <w:tcPr>
            <w:tcW w:w="704" w:type="dxa"/>
          </w:tcPr>
          <w:p w:rsidR="00BB0CD8" w:rsidRDefault="00D74AE8" w:rsidP="00CA22B9">
            <w:pPr>
              <w:pStyle w:val="xfmc1"/>
              <w:spacing w:before="0" w:beforeAutospacing="0" w:after="0" w:afterAutospacing="0"/>
              <w:jc w:val="both"/>
              <w:rPr>
                <w:color w:val="000000" w:themeColor="text1"/>
              </w:rPr>
            </w:pPr>
            <w:r>
              <w:rPr>
                <w:color w:val="000000" w:themeColor="text1"/>
              </w:rPr>
              <w:t>12</w:t>
            </w:r>
          </w:p>
        </w:tc>
        <w:tc>
          <w:tcPr>
            <w:tcW w:w="5528" w:type="dxa"/>
          </w:tcPr>
          <w:p w:rsidR="00BB0CD8" w:rsidRDefault="00BB0CD8" w:rsidP="006A468B">
            <w:pPr>
              <w:pStyle w:val="xfmc1"/>
              <w:spacing w:before="0" w:beforeAutospacing="0" w:after="0" w:afterAutospacing="0"/>
              <w:jc w:val="both"/>
              <w:rPr>
                <w:color w:val="000000" w:themeColor="text1"/>
              </w:rPr>
            </w:pPr>
            <w:r w:rsidRPr="0F0F2028">
              <w:rPr>
                <w:color w:val="000000" w:themeColor="text1"/>
              </w:rPr>
              <w:t>Розміщення на веб-сайті міс</w:t>
            </w:r>
            <w:r w:rsidR="006A468B">
              <w:rPr>
                <w:color w:val="000000" w:themeColor="text1"/>
              </w:rPr>
              <w:t>ької</w:t>
            </w:r>
            <w:r w:rsidRPr="0F0F2028">
              <w:rPr>
                <w:color w:val="000000" w:themeColor="text1"/>
              </w:rPr>
              <w:t xml:space="preserve"> ради інформації щодо отриманих пропозицій до комплексного плану від фізичних та юридичних осіб та забезпечення можливості коментування користувачами на веб-сайті міс</w:t>
            </w:r>
            <w:r w:rsidR="006A468B">
              <w:rPr>
                <w:color w:val="000000" w:themeColor="text1"/>
              </w:rPr>
              <w:t>ької</w:t>
            </w:r>
            <w:r w:rsidRPr="0F0F2028">
              <w:rPr>
                <w:color w:val="000000" w:themeColor="text1"/>
              </w:rPr>
              <w:t xml:space="preserve"> ради та замовника</w:t>
            </w:r>
          </w:p>
        </w:tc>
        <w:tc>
          <w:tcPr>
            <w:tcW w:w="3397" w:type="dxa"/>
          </w:tcPr>
          <w:p w:rsidR="00BB0CD8" w:rsidRDefault="00AC341E" w:rsidP="00CA22B9">
            <w:pPr>
              <w:pStyle w:val="xfmc1"/>
              <w:spacing w:before="0" w:beforeAutospacing="0" w:after="0" w:afterAutospacing="0"/>
              <w:jc w:val="both"/>
              <w:rPr>
                <w:color w:val="000000" w:themeColor="text1"/>
              </w:rPr>
            </w:pPr>
            <w:r>
              <w:rPr>
                <w:color w:val="000000"/>
              </w:rPr>
              <w:t xml:space="preserve">До затвердження </w:t>
            </w:r>
            <w:r w:rsidRPr="00FA6C1F">
              <w:rPr>
                <w:color w:val="000000"/>
              </w:rPr>
              <w:t>Завдання на розроблення Комплексного плану</w:t>
            </w:r>
          </w:p>
        </w:tc>
      </w:tr>
      <w:tr w:rsidR="00BB0CD8" w:rsidTr="00CA22B9">
        <w:tc>
          <w:tcPr>
            <w:tcW w:w="704" w:type="dxa"/>
          </w:tcPr>
          <w:p w:rsidR="00BB0CD8" w:rsidRDefault="00D74AE8" w:rsidP="00CA22B9">
            <w:pPr>
              <w:pStyle w:val="xfmc1"/>
              <w:spacing w:before="0" w:beforeAutospacing="0" w:after="0" w:afterAutospacing="0"/>
              <w:jc w:val="both"/>
              <w:rPr>
                <w:color w:val="000000" w:themeColor="text1"/>
              </w:rPr>
            </w:pPr>
            <w:r>
              <w:rPr>
                <w:color w:val="000000" w:themeColor="text1"/>
              </w:rPr>
              <w:t>13</w:t>
            </w:r>
          </w:p>
        </w:tc>
        <w:tc>
          <w:tcPr>
            <w:tcW w:w="5528" w:type="dxa"/>
          </w:tcPr>
          <w:p w:rsidR="00BB0CD8" w:rsidRDefault="00BB0CD8" w:rsidP="00CA22B9">
            <w:pPr>
              <w:pStyle w:val="xfmc1"/>
              <w:spacing w:before="0" w:beforeAutospacing="0" w:after="0" w:afterAutospacing="0"/>
              <w:jc w:val="both"/>
              <w:rPr>
                <w:color w:val="000000" w:themeColor="text1"/>
              </w:rPr>
            </w:pPr>
            <w:r w:rsidRPr="0F0F2028">
              <w:rPr>
                <w:color w:val="000000" w:themeColor="text1"/>
              </w:rPr>
              <w:t xml:space="preserve">Визначення </w:t>
            </w:r>
            <w:r w:rsidRPr="0F0F2028">
              <w:rPr>
                <w:color w:val="333333"/>
              </w:rPr>
              <w:t>робочою групою</w:t>
            </w:r>
            <w:r w:rsidRPr="0F0F2028">
              <w:rPr>
                <w:color w:val="000000" w:themeColor="text1"/>
              </w:rPr>
              <w:t xml:space="preserve"> тематичних напрямків громадського обговорення за напрямами відповідно до складу та змісту комплексного плану.</w:t>
            </w:r>
          </w:p>
          <w:p w:rsidR="00BB0CD8" w:rsidRDefault="00BB0CD8" w:rsidP="00CA22B9">
            <w:pPr>
              <w:pStyle w:val="xfmc1"/>
              <w:spacing w:before="0" w:beforeAutospacing="0" w:after="0" w:afterAutospacing="0"/>
              <w:jc w:val="both"/>
              <w:rPr>
                <w:color w:val="000000" w:themeColor="text1"/>
              </w:rPr>
            </w:pPr>
            <w:r w:rsidRPr="0F0F2028">
              <w:rPr>
                <w:color w:val="000000" w:themeColor="text1"/>
              </w:rPr>
              <w:t>Визначення порядку та здійснення відбору учасників стратегічної сесії</w:t>
            </w:r>
          </w:p>
        </w:tc>
        <w:tc>
          <w:tcPr>
            <w:tcW w:w="3397" w:type="dxa"/>
          </w:tcPr>
          <w:p w:rsidR="00BB0CD8" w:rsidRDefault="00AC341E" w:rsidP="00CA22B9">
            <w:pPr>
              <w:pStyle w:val="xfmc1"/>
              <w:spacing w:before="0" w:beforeAutospacing="0" w:after="0" w:afterAutospacing="0"/>
              <w:jc w:val="both"/>
              <w:rPr>
                <w:color w:val="000000" w:themeColor="text1"/>
              </w:rPr>
            </w:pPr>
            <w:r w:rsidRPr="00FA6C1F">
              <w:rPr>
                <w:color w:val="000000"/>
              </w:rPr>
              <w:t>До визначеної дати проведення Стратегічної сесії</w:t>
            </w:r>
          </w:p>
        </w:tc>
      </w:tr>
      <w:tr w:rsidR="00BB0CD8" w:rsidTr="00CA22B9">
        <w:tc>
          <w:tcPr>
            <w:tcW w:w="704" w:type="dxa"/>
          </w:tcPr>
          <w:p w:rsidR="00BB0CD8" w:rsidRDefault="00D74AE8" w:rsidP="00CA22B9">
            <w:pPr>
              <w:pStyle w:val="xfmc1"/>
              <w:jc w:val="both"/>
              <w:rPr>
                <w:color w:val="000000" w:themeColor="text1"/>
              </w:rPr>
            </w:pPr>
            <w:r>
              <w:rPr>
                <w:color w:val="000000" w:themeColor="text1"/>
              </w:rPr>
              <w:t>14</w:t>
            </w:r>
          </w:p>
        </w:tc>
        <w:tc>
          <w:tcPr>
            <w:tcW w:w="5528" w:type="dxa"/>
          </w:tcPr>
          <w:p w:rsidR="00BB0CD8" w:rsidRDefault="00BB0CD8" w:rsidP="00CA22B9">
            <w:pPr>
              <w:pStyle w:val="xfmc1"/>
              <w:jc w:val="both"/>
              <w:rPr>
                <w:color w:val="000000" w:themeColor="text1"/>
              </w:rPr>
            </w:pPr>
            <w:r w:rsidRPr="0F0F2028">
              <w:rPr>
                <w:color w:val="000000" w:themeColor="text1"/>
              </w:rPr>
              <w:t>Відбір основних заінтересованих сторін розвитку територіальної громади із забезпеченням принципу пропорційного представництва локальних територіальних громад, ключових спільнот громади, представників заінтересованих сторін, а також органів місцевого самоврядування (у разі наявного або перспективного міжмуніципального співробітництва до робочої групи можуть бути запрошені представники органів місцевого самоврядування сусідніх територіальних громад);</w:t>
            </w:r>
          </w:p>
          <w:p w:rsidR="00BB0CD8" w:rsidRDefault="00BB0CD8" w:rsidP="00CA22B9">
            <w:pPr>
              <w:pStyle w:val="xfmc1"/>
              <w:jc w:val="both"/>
              <w:rPr>
                <w:color w:val="000000" w:themeColor="text1"/>
              </w:rPr>
            </w:pPr>
            <w:r w:rsidRPr="0F0F2028">
              <w:rPr>
                <w:color w:val="000000" w:themeColor="text1"/>
              </w:rPr>
              <w:t xml:space="preserve">Серед учасників стратегічної сесії повинно бути не більш </w:t>
            </w:r>
            <w:r w:rsidR="006A468B">
              <w:rPr>
                <w:color w:val="000000" w:themeColor="text1"/>
              </w:rPr>
              <w:t>як третина членів робочої групи</w:t>
            </w:r>
          </w:p>
        </w:tc>
        <w:tc>
          <w:tcPr>
            <w:tcW w:w="3397" w:type="dxa"/>
          </w:tcPr>
          <w:p w:rsidR="00BB0CD8" w:rsidRDefault="00AC341E" w:rsidP="00CA22B9">
            <w:pPr>
              <w:pStyle w:val="xfmc1"/>
              <w:jc w:val="both"/>
              <w:rPr>
                <w:color w:val="000000" w:themeColor="text1"/>
              </w:rPr>
            </w:pPr>
            <w:r w:rsidRPr="00FA6C1F">
              <w:rPr>
                <w:color w:val="000000"/>
              </w:rPr>
              <w:t>До визначеної дати проведення Стратегічної сесії</w:t>
            </w:r>
            <w:r>
              <w:rPr>
                <w:color w:val="000000" w:themeColor="text1"/>
              </w:rPr>
              <w:t xml:space="preserve"> </w:t>
            </w:r>
          </w:p>
        </w:tc>
      </w:tr>
      <w:tr w:rsidR="00BB0CD8" w:rsidTr="00CA22B9">
        <w:tc>
          <w:tcPr>
            <w:tcW w:w="704" w:type="dxa"/>
          </w:tcPr>
          <w:p w:rsidR="00BB0CD8" w:rsidRDefault="00D74AE8" w:rsidP="00CA22B9">
            <w:pPr>
              <w:pStyle w:val="xfmc1"/>
              <w:spacing w:before="0" w:beforeAutospacing="0" w:after="0" w:afterAutospacing="0"/>
              <w:jc w:val="both"/>
              <w:rPr>
                <w:color w:val="000000" w:themeColor="text1"/>
              </w:rPr>
            </w:pPr>
            <w:r>
              <w:rPr>
                <w:color w:val="000000" w:themeColor="text1"/>
              </w:rPr>
              <w:t>15</w:t>
            </w:r>
          </w:p>
        </w:tc>
        <w:tc>
          <w:tcPr>
            <w:tcW w:w="5528" w:type="dxa"/>
          </w:tcPr>
          <w:p w:rsidR="00BB0CD8" w:rsidRDefault="00BB0CD8" w:rsidP="006A468B">
            <w:pPr>
              <w:pStyle w:val="xfmc1"/>
              <w:spacing w:before="0" w:beforeAutospacing="0" w:after="0" w:afterAutospacing="0"/>
              <w:jc w:val="both"/>
              <w:rPr>
                <w:color w:val="000000" w:themeColor="text1"/>
              </w:rPr>
            </w:pPr>
            <w:r w:rsidRPr="0F0F2028">
              <w:rPr>
                <w:color w:val="000000" w:themeColor="text1"/>
              </w:rPr>
              <w:t>Інформування мешканців територіальної громади та визначених заінтересованих сторін розвитку територіальної громади на веб-сайті міс</w:t>
            </w:r>
            <w:r w:rsidR="006A468B">
              <w:rPr>
                <w:color w:val="000000" w:themeColor="text1"/>
              </w:rPr>
              <w:t>ької</w:t>
            </w:r>
            <w:r w:rsidRPr="0F0F2028">
              <w:rPr>
                <w:color w:val="000000" w:themeColor="text1"/>
              </w:rPr>
              <w:t xml:space="preserve"> ради та веб-сайті замовника про дату проведення стратегічної сесії та порядок відбору її учасників </w:t>
            </w:r>
          </w:p>
        </w:tc>
        <w:tc>
          <w:tcPr>
            <w:tcW w:w="3397" w:type="dxa"/>
          </w:tcPr>
          <w:p w:rsidR="00BB0CD8" w:rsidRDefault="00BB0CD8" w:rsidP="00CA22B9">
            <w:pPr>
              <w:pStyle w:val="xfmc1"/>
              <w:spacing w:before="0" w:beforeAutospacing="0" w:after="0" w:afterAutospacing="0"/>
              <w:jc w:val="both"/>
              <w:rPr>
                <w:color w:val="000000" w:themeColor="text1"/>
              </w:rPr>
            </w:pPr>
            <w:r w:rsidRPr="0F0F2028">
              <w:rPr>
                <w:color w:val="000000" w:themeColor="text1"/>
              </w:rPr>
              <w:t>Не пізніше ніж за 15 робочих днів до визначеної дати її проведення</w:t>
            </w:r>
          </w:p>
        </w:tc>
      </w:tr>
      <w:tr w:rsidR="00BB0CD8" w:rsidTr="00CA22B9">
        <w:tc>
          <w:tcPr>
            <w:tcW w:w="704" w:type="dxa"/>
          </w:tcPr>
          <w:p w:rsidR="00BB0CD8" w:rsidRDefault="00D74AE8" w:rsidP="00CA22B9">
            <w:pPr>
              <w:pStyle w:val="xfmc1"/>
              <w:jc w:val="both"/>
              <w:rPr>
                <w:color w:val="000000" w:themeColor="text1"/>
              </w:rPr>
            </w:pPr>
            <w:r>
              <w:rPr>
                <w:color w:val="000000" w:themeColor="text1"/>
              </w:rPr>
              <w:t>16</w:t>
            </w:r>
          </w:p>
        </w:tc>
        <w:tc>
          <w:tcPr>
            <w:tcW w:w="5528" w:type="dxa"/>
          </w:tcPr>
          <w:p w:rsidR="00BB0CD8" w:rsidRDefault="00BB0CD8" w:rsidP="00CA22B9">
            <w:pPr>
              <w:pStyle w:val="xfmc1"/>
              <w:jc w:val="both"/>
              <w:rPr>
                <w:color w:val="000000" w:themeColor="text1"/>
              </w:rPr>
            </w:pPr>
            <w:r w:rsidRPr="0F0F2028">
              <w:rPr>
                <w:color w:val="000000" w:themeColor="text1"/>
              </w:rPr>
              <w:t xml:space="preserve">Інформування про час та місце проведення стратегічної сесії </w:t>
            </w:r>
          </w:p>
        </w:tc>
        <w:tc>
          <w:tcPr>
            <w:tcW w:w="3397" w:type="dxa"/>
          </w:tcPr>
          <w:p w:rsidR="00BB0CD8" w:rsidRDefault="00BB0CD8" w:rsidP="00CA22B9">
            <w:pPr>
              <w:pStyle w:val="xfmc1"/>
              <w:jc w:val="both"/>
              <w:rPr>
                <w:color w:val="000000" w:themeColor="text1"/>
              </w:rPr>
            </w:pPr>
            <w:r w:rsidRPr="0F0F2028">
              <w:rPr>
                <w:color w:val="000000" w:themeColor="text1"/>
              </w:rPr>
              <w:t>Не пізніше ніж за 5 робочих днів до визначеної дати її проведення</w:t>
            </w:r>
          </w:p>
        </w:tc>
      </w:tr>
      <w:tr w:rsidR="00BB0CD8" w:rsidTr="00CA22B9">
        <w:tc>
          <w:tcPr>
            <w:tcW w:w="704" w:type="dxa"/>
          </w:tcPr>
          <w:p w:rsidR="00BB0CD8" w:rsidRDefault="00D74AE8" w:rsidP="00CA22B9">
            <w:pPr>
              <w:pStyle w:val="xfmc1"/>
              <w:jc w:val="both"/>
              <w:rPr>
                <w:color w:val="000000" w:themeColor="text1"/>
              </w:rPr>
            </w:pPr>
            <w:r>
              <w:rPr>
                <w:color w:val="000000" w:themeColor="text1"/>
              </w:rPr>
              <w:lastRenderedPageBreak/>
              <w:t>17</w:t>
            </w:r>
          </w:p>
        </w:tc>
        <w:tc>
          <w:tcPr>
            <w:tcW w:w="5528" w:type="dxa"/>
          </w:tcPr>
          <w:p w:rsidR="00BB0CD8" w:rsidRDefault="00BB0CD8" w:rsidP="007C1A2B">
            <w:pPr>
              <w:pStyle w:val="xfmc1"/>
              <w:jc w:val="both"/>
              <w:rPr>
                <w:color w:val="000000" w:themeColor="text1"/>
              </w:rPr>
            </w:pPr>
            <w:r w:rsidRPr="0F0F2028">
              <w:rPr>
                <w:color w:val="000000" w:themeColor="text1"/>
              </w:rPr>
              <w:t xml:space="preserve">Проведення стратегічної сесії з забезпечення </w:t>
            </w:r>
            <w:proofErr w:type="spellStart"/>
            <w:r w:rsidRPr="0F0F2028">
              <w:rPr>
                <w:color w:val="000000" w:themeColor="text1"/>
              </w:rPr>
              <w:t>онлайн-трансляції</w:t>
            </w:r>
            <w:proofErr w:type="spellEnd"/>
            <w:r w:rsidRPr="0F0F2028">
              <w:rPr>
                <w:color w:val="000000" w:themeColor="text1"/>
              </w:rPr>
              <w:t xml:space="preserve"> та/або </w:t>
            </w:r>
            <w:proofErr w:type="spellStart"/>
            <w:r w:rsidRPr="0F0F2028">
              <w:rPr>
                <w:color w:val="000000" w:themeColor="text1"/>
              </w:rPr>
              <w:t>відеофіксації</w:t>
            </w:r>
            <w:proofErr w:type="spellEnd"/>
            <w:r w:rsidRPr="0F0F2028">
              <w:rPr>
                <w:color w:val="000000" w:themeColor="text1"/>
              </w:rPr>
              <w:t xml:space="preserve"> на веб-сайті міської ради з можливістю коментування користувачами веб-сайтів</w:t>
            </w:r>
          </w:p>
        </w:tc>
        <w:tc>
          <w:tcPr>
            <w:tcW w:w="3397" w:type="dxa"/>
          </w:tcPr>
          <w:p w:rsidR="00BB0CD8" w:rsidRDefault="00AC341E" w:rsidP="00CA22B9">
            <w:pPr>
              <w:pStyle w:val="xfmc1"/>
              <w:spacing w:before="0" w:beforeAutospacing="0" w:after="0" w:afterAutospacing="0"/>
              <w:jc w:val="both"/>
              <w:rPr>
                <w:color w:val="000000" w:themeColor="text1"/>
              </w:rPr>
            </w:pPr>
            <w:r>
              <w:rPr>
                <w:color w:val="000000" w:themeColor="text1"/>
              </w:rPr>
              <w:t>В день проведення Стратегічної сесії</w:t>
            </w:r>
          </w:p>
          <w:p w:rsidR="00BB0CD8" w:rsidRDefault="00BB0CD8" w:rsidP="00CA22B9">
            <w:pPr>
              <w:pStyle w:val="xfmc1"/>
              <w:jc w:val="both"/>
              <w:rPr>
                <w:color w:val="000000" w:themeColor="text1"/>
              </w:rPr>
            </w:pPr>
          </w:p>
        </w:tc>
      </w:tr>
      <w:tr w:rsidR="00BB0CD8" w:rsidTr="00CA22B9">
        <w:tc>
          <w:tcPr>
            <w:tcW w:w="704" w:type="dxa"/>
          </w:tcPr>
          <w:p w:rsidR="00BB0CD8" w:rsidRDefault="00D74AE8" w:rsidP="00CA22B9">
            <w:pPr>
              <w:pStyle w:val="xfmc1"/>
              <w:jc w:val="both"/>
              <w:rPr>
                <w:color w:val="000000" w:themeColor="text1"/>
              </w:rPr>
            </w:pPr>
            <w:r>
              <w:rPr>
                <w:color w:val="000000" w:themeColor="text1"/>
              </w:rPr>
              <w:t>18</w:t>
            </w:r>
          </w:p>
        </w:tc>
        <w:tc>
          <w:tcPr>
            <w:tcW w:w="5528" w:type="dxa"/>
          </w:tcPr>
          <w:p w:rsidR="00BB0CD8" w:rsidRDefault="00BB0CD8" w:rsidP="00CA22B9">
            <w:pPr>
              <w:pStyle w:val="xfmc1"/>
              <w:jc w:val="both"/>
              <w:rPr>
                <w:color w:val="000000" w:themeColor="text1"/>
              </w:rPr>
            </w:pPr>
            <w:r w:rsidRPr="0F0F2028">
              <w:rPr>
                <w:color w:val="000000" w:themeColor="text1"/>
              </w:rPr>
              <w:t>Інформування про визначений порядок та календарний план підготовчих процедур для розроблення комплексного плану, перелік документів довгострокового планування, що передбачається використати під час розроблення комплексного плану</w:t>
            </w:r>
          </w:p>
        </w:tc>
        <w:tc>
          <w:tcPr>
            <w:tcW w:w="3397" w:type="dxa"/>
          </w:tcPr>
          <w:p w:rsidR="00BB0CD8" w:rsidRDefault="007C1A2B" w:rsidP="00CA22B9">
            <w:pPr>
              <w:pStyle w:val="xfmc1"/>
              <w:spacing w:before="0" w:beforeAutospacing="0" w:after="0" w:afterAutospacing="0"/>
              <w:jc w:val="both"/>
              <w:rPr>
                <w:color w:val="000000" w:themeColor="text1"/>
              </w:rPr>
            </w:pPr>
            <w:r>
              <w:rPr>
                <w:color w:val="000000"/>
              </w:rPr>
              <w:t xml:space="preserve">До затвердження </w:t>
            </w:r>
            <w:r w:rsidRPr="00FA6C1F">
              <w:rPr>
                <w:color w:val="000000"/>
              </w:rPr>
              <w:t>Завдання на розроблення Комплексного плану</w:t>
            </w:r>
          </w:p>
          <w:p w:rsidR="00BB0CD8" w:rsidRDefault="00BB0CD8" w:rsidP="00CA22B9">
            <w:pPr>
              <w:pStyle w:val="xfmc1"/>
              <w:jc w:val="both"/>
              <w:rPr>
                <w:color w:val="000000" w:themeColor="text1"/>
              </w:rPr>
            </w:pPr>
          </w:p>
        </w:tc>
      </w:tr>
      <w:tr w:rsidR="00BB0CD8" w:rsidTr="00CA22B9">
        <w:tc>
          <w:tcPr>
            <w:tcW w:w="704" w:type="dxa"/>
          </w:tcPr>
          <w:p w:rsidR="00BB0CD8" w:rsidRDefault="00D74AE8" w:rsidP="00CA22B9">
            <w:pPr>
              <w:pStyle w:val="xfmc1"/>
              <w:jc w:val="both"/>
              <w:rPr>
                <w:color w:val="000000" w:themeColor="text1"/>
              </w:rPr>
            </w:pPr>
            <w:r>
              <w:rPr>
                <w:color w:val="000000" w:themeColor="text1"/>
              </w:rPr>
              <w:t>19</w:t>
            </w:r>
          </w:p>
        </w:tc>
        <w:tc>
          <w:tcPr>
            <w:tcW w:w="5528" w:type="dxa"/>
          </w:tcPr>
          <w:p w:rsidR="00BB0CD8" w:rsidRDefault="00BB0CD8" w:rsidP="00CA22B9">
            <w:pPr>
              <w:pStyle w:val="xfmc1"/>
              <w:jc w:val="both"/>
              <w:rPr>
                <w:color w:val="000000" w:themeColor="text1"/>
              </w:rPr>
            </w:pPr>
            <w:r w:rsidRPr="0F0F2028">
              <w:rPr>
                <w:color w:val="000000" w:themeColor="text1"/>
              </w:rPr>
              <w:t>Інформування уповноваженим представником робочої групи про подальші кроки з формування завдання на розроблення комплексного плану, в тому числі про строки публікації напрацювань стратегічної сесії</w:t>
            </w:r>
          </w:p>
        </w:tc>
        <w:tc>
          <w:tcPr>
            <w:tcW w:w="3397" w:type="dxa"/>
          </w:tcPr>
          <w:p w:rsidR="00BB0CD8" w:rsidRDefault="007C1A2B" w:rsidP="00CA22B9">
            <w:pPr>
              <w:pStyle w:val="xfmc1"/>
              <w:jc w:val="both"/>
              <w:rPr>
                <w:color w:val="000000" w:themeColor="text1"/>
              </w:rPr>
            </w:pPr>
            <w:r>
              <w:rPr>
                <w:color w:val="000000"/>
              </w:rPr>
              <w:t xml:space="preserve">До затвердження </w:t>
            </w:r>
            <w:r w:rsidRPr="00FA6C1F">
              <w:rPr>
                <w:color w:val="000000"/>
              </w:rPr>
              <w:t>Завдання на розроблення Комплексного плану</w:t>
            </w:r>
            <w:r>
              <w:rPr>
                <w:color w:val="000000" w:themeColor="text1"/>
              </w:rPr>
              <w:t xml:space="preserve"> </w:t>
            </w:r>
          </w:p>
        </w:tc>
      </w:tr>
      <w:tr w:rsidR="00BB0CD8" w:rsidTr="00CA22B9">
        <w:tc>
          <w:tcPr>
            <w:tcW w:w="704" w:type="dxa"/>
          </w:tcPr>
          <w:p w:rsidR="00BB0CD8" w:rsidRDefault="00D74AE8" w:rsidP="00CA22B9">
            <w:pPr>
              <w:pStyle w:val="xfmc1"/>
              <w:jc w:val="both"/>
              <w:rPr>
                <w:color w:val="000000" w:themeColor="text1"/>
              </w:rPr>
            </w:pPr>
            <w:r>
              <w:rPr>
                <w:color w:val="000000" w:themeColor="text1"/>
              </w:rPr>
              <w:t>20</w:t>
            </w:r>
          </w:p>
        </w:tc>
        <w:tc>
          <w:tcPr>
            <w:tcW w:w="5528" w:type="dxa"/>
          </w:tcPr>
          <w:p w:rsidR="00BB0CD8" w:rsidRDefault="00BB0CD8" w:rsidP="00206F4D">
            <w:pPr>
              <w:pStyle w:val="xfmc1"/>
              <w:jc w:val="both"/>
              <w:rPr>
                <w:color w:val="000000" w:themeColor="text1"/>
              </w:rPr>
            </w:pPr>
            <w:r w:rsidRPr="0F0F2028">
              <w:rPr>
                <w:color w:val="000000" w:themeColor="text1"/>
              </w:rPr>
              <w:t xml:space="preserve">Узагальнення робочою групою напрацювань стратегічної сесії та коментарів до них у вигляді </w:t>
            </w:r>
            <w:r w:rsidR="00206F4D">
              <w:rPr>
                <w:color w:val="000000" w:themeColor="text1"/>
              </w:rPr>
              <w:t>П</w:t>
            </w:r>
            <w:r w:rsidRPr="0F0F2028">
              <w:rPr>
                <w:color w:val="000000" w:themeColor="text1"/>
              </w:rPr>
              <w:t>ротоколу</w:t>
            </w:r>
          </w:p>
        </w:tc>
        <w:tc>
          <w:tcPr>
            <w:tcW w:w="3397" w:type="dxa"/>
          </w:tcPr>
          <w:p w:rsidR="00BB0CD8" w:rsidRDefault="00BB0CD8" w:rsidP="00CA22B9">
            <w:pPr>
              <w:pStyle w:val="xfmc1"/>
              <w:spacing w:before="0" w:beforeAutospacing="0" w:after="0" w:afterAutospacing="0"/>
              <w:jc w:val="both"/>
              <w:rPr>
                <w:color w:val="000000" w:themeColor="text1"/>
              </w:rPr>
            </w:pPr>
            <w:r w:rsidRPr="0F0F2028">
              <w:rPr>
                <w:color w:val="000000" w:themeColor="text1"/>
              </w:rPr>
              <w:t>Не регламентований</w:t>
            </w:r>
          </w:p>
          <w:p w:rsidR="00BB0CD8" w:rsidRDefault="00BB0CD8" w:rsidP="00CA22B9">
            <w:pPr>
              <w:pStyle w:val="xfmc1"/>
              <w:jc w:val="both"/>
              <w:rPr>
                <w:color w:val="000000" w:themeColor="text1"/>
              </w:rPr>
            </w:pPr>
          </w:p>
        </w:tc>
      </w:tr>
      <w:tr w:rsidR="00BB0CD8" w:rsidTr="00CA22B9">
        <w:tc>
          <w:tcPr>
            <w:tcW w:w="704" w:type="dxa"/>
          </w:tcPr>
          <w:p w:rsidR="00BB0CD8" w:rsidRDefault="00D74AE8" w:rsidP="00CA22B9">
            <w:pPr>
              <w:pStyle w:val="xfmc1"/>
              <w:jc w:val="both"/>
              <w:rPr>
                <w:color w:val="000000" w:themeColor="text1"/>
              </w:rPr>
            </w:pPr>
            <w:r>
              <w:rPr>
                <w:color w:val="000000" w:themeColor="text1"/>
              </w:rPr>
              <w:t>21</w:t>
            </w:r>
          </w:p>
        </w:tc>
        <w:tc>
          <w:tcPr>
            <w:tcW w:w="5528" w:type="dxa"/>
          </w:tcPr>
          <w:p w:rsidR="00BB0CD8" w:rsidRDefault="00BB0CD8" w:rsidP="00206F4D">
            <w:pPr>
              <w:pStyle w:val="xfmc1"/>
              <w:jc w:val="both"/>
              <w:rPr>
                <w:color w:val="000000" w:themeColor="text1"/>
              </w:rPr>
            </w:pPr>
            <w:r w:rsidRPr="0F0F2028">
              <w:rPr>
                <w:color w:val="000000" w:themeColor="text1"/>
              </w:rPr>
              <w:t xml:space="preserve">Публікація </w:t>
            </w:r>
            <w:r w:rsidR="00206F4D">
              <w:rPr>
                <w:color w:val="000000" w:themeColor="text1"/>
              </w:rPr>
              <w:t>П</w:t>
            </w:r>
            <w:r w:rsidRPr="0F0F2028">
              <w:rPr>
                <w:color w:val="000000" w:themeColor="text1"/>
              </w:rPr>
              <w:t xml:space="preserve">ротоколу стратегічної сесії на веб-сайті замовника із забезпеченням можливості коментування користувачами </w:t>
            </w:r>
          </w:p>
        </w:tc>
        <w:tc>
          <w:tcPr>
            <w:tcW w:w="3397" w:type="dxa"/>
          </w:tcPr>
          <w:p w:rsidR="00BB0CD8" w:rsidRDefault="00BB0CD8" w:rsidP="00CA22B9">
            <w:pPr>
              <w:pStyle w:val="xfmc1"/>
              <w:jc w:val="both"/>
              <w:rPr>
                <w:color w:val="000000" w:themeColor="text1"/>
              </w:rPr>
            </w:pPr>
            <w:r w:rsidRPr="0F0F2028">
              <w:rPr>
                <w:color w:val="000000" w:themeColor="text1"/>
              </w:rPr>
              <w:t>Коментування не менш як 10 робочих днів</w:t>
            </w:r>
          </w:p>
        </w:tc>
      </w:tr>
      <w:tr w:rsidR="00BB0CD8" w:rsidTr="00CA22B9">
        <w:tc>
          <w:tcPr>
            <w:tcW w:w="704" w:type="dxa"/>
          </w:tcPr>
          <w:p w:rsidR="00BB0CD8" w:rsidRDefault="00D74AE8" w:rsidP="00CA22B9">
            <w:pPr>
              <w:pStyle w:val="xfmc1"/>
              <w:jc w:val="both"/>
              <w:rPr>
                <w:color w:val="000000" w:themeColor="text1"/>
              </w:rPr>
            </w:pPr>
            <w:r>
              <w:rPr>
                <w:color w:val="000000" w:themeColor="text1"/>
              </w:rPr>
              <w:t>22</w:t>
            </w:r>
          </w:p>
        </w:tc>
        <w:tc>
          <w:tcPr>
            <w:tcW w:w="5528" w:type="dxa"/>
          </w:tcPr>
          <w:p w:rsidR="00BB0CD8" w:rsidRDefault="00BB0CD8" w:rsidP="00206F4D">
            <w:pPr>
              <w:pStyle w:val="xfmc1"/>
              <w:spacing w:before="0" w:beforeAutospacing="0" w:after="0" w:afterAutospacing="0"/>
              <w:jc w:val="both"/>
              <w:rPr>
                <w:color w:val="000000" w:themeColor="text1"/>
              </w:rPr>
            </w:pPr>
            <w:r w:rsidRPr="0F0F2028">
              <w:rPr>
                <w:color w:val="000000" w:themeColor="text1"/>
              </w:rPr>
              <w:t xml:space="preserve">Підготовка замовником разом з робочою групою проекту </w:t>
            </w:r>
            <w:r w:rsidR="00206F4D">
              <w:rPr>
                <w:color w:val="000000" w:themeColor="text1"/>
              </w:rPr>
              <w:t>З</w:t>
            </w:r>
            <w:r w:rsidRPr="0F0F2028">
              <w:rPr>
                <w:color w:val="000000" w:themeColor="text1"/>
              </w:rPr>
              <w:t>авдання на розроблення комплексного плану</w:t>
            </w:r>
          </w:p>
        </w:tc>
        <w:tc>
          <w:tcPr>
            <w:tcW w:w="3397" w:type="dxa"/>
          </w:tcPr>
          <w:p w:rsidR="00BB0CD8" w:rsidRDefault="00BB0CD8" w:rsidP="00CA22B9">
            <w:pPr>
              <w:pStyle w:val="xfmc1"/>
              <w:spacing w:before="0" w:beforeAutospacing="0" w:after="0" w:afterAutospacing="0"/>
              <w:jc w:val="both"/>
              <w:rPr>
                <w:color w:val="000000" w:themeColor="text1"/>
              </w:rPr>
            </w:pPr>
            <w:r w:rsidRPr="0F0F2028">
              <w:rPr>
                <w:color w:val="000000" w:themeColor="text1"/>
              </w:rPr>
              <w:t>Не регламентований</w:t>
            </w:r>
          </w:p>
          <w:p w:rsidR="00BB0CD8" w:rsidRDefault="00BB0CD8" w:rsidP="00CA22B9">
            <w:pPr>
              <w:pStyle w:val="xfmc1"/>
              <w:jc w:val="both"/>
              <w:rPr>
                <w:color w:val="000000" w:themeColor="text1"/>
              </w:rPr>
            </w:pPr>
          </w:p>
        </w:tc>
      </w:tr>
      <w:tr w:rsidR="00BB0CD8" w:rsidTr="00CA22B9">
        <w:tc>
          <w:tcPr>
            <w:tcW w:w="704" w:type="dxa"/>
          </w:tcPr>
          <w:p w:rsidR="00BB0CD8" w:rsidRDefault="00D74AE8" w:rsidP="00CA22B9">
            <w:pPr>
              <w:pStyle w:val="xfmc1"/>
              <w:jc w:val="both"/>
              <w:rPr>
                <w:color w:val="000000" w:themeColor="text1"/>
              </w:rPr>
            </w:pPr>
            <w:r>
              <w:rPr>
                <w:color w:val="000000" w:themeColor="text1"/>
              </w:rPr>
              <w:t>23</w:t>
            </w:r>
          </w:p>
        </w:tc>
        <w:tc>
          <w:tcPr>
            <w:tcW w:w="5528" w:type="dxa"/>
          </w:tcPr>
          <w:p w:rsidR="00BB0CD8" w:rsidRDefault="00BB0CD8" w:rsidP="00206F4D">
            <w:pPr>
              <w:pStyle w:val="xfmc1"/>
              <w:jc w:val="both"/>
              <w:rPr>
                <w:color w:val="000000" w:themeColor="text1"/>
              </w:rPr>
            </w:pPr>
            <w:r w:rsidRPr="0F0F2028">
              <w:rPr>
                <w:color w:val="000000" w:themeColor="text1"/>
              </w:rPr>
              <w:t xml:space="preserve">Схвалення робочою групою проекту </w:t>
            </w:r>
            <w:r w:rsidR="00206F4D">
              <w:rPr>
                <w:color w:val="000000" w:themeColor="text1"/>
              </w:rPr>
              <w:t>З</w:t>
            </w:r>
            <w:r w:rsidRPr="0F0F2028">
              <w:rPr>
                <w:color w:val="000000" w:themeColor="text1"/>
              </w:rPr>
              <w:t>авдання на розроблення комплексного плану не менш як двома третинами голосів від свого затвердженого складу та затвердження замовником, публікація завдання на веб-сайті ради та веб-сайті замовника</w:t>
            </w:r>
          </w:p>
        </w:tc>
        <w:tc>
          <w:tcPr>
            <w:tcW w:w="3397" w:type="dxa"/>
          </w:tcPr>
          <w:p w:rsidR="00BB0CD8" w:rsidRDefault="00BB0CD8" w:rsidP="00CA22B9">
            <w:pPr>
              <w:pStyle w:val="xfmc1"/>
              <w:spacing w:before="0" w:beforeAutospacing="0" w:after="0" w:afterAutospacing="0"/>
              <w:jc w:val="both"/>
              <w:rPr>
                <w:color w:val="000000" w:themeColor="text1"/>
              </w:rPr>
            </w:pPr>
            <w:r w:rsidRPr="0F0F2028">
              <w:rPr>
                <w:color w:val="000000" w:themeColor="text1"/>
              </w:rPr>
              <w:t>Не регламентований</w:t>
            </w:r>
          </w:p>
          <w:p w:rsidR="00BB0CD8" w:rsidRDefault="00BB0CD8" w:rsidP="00CA22B9">
            <w:pPr>
              <w:pStyle w:val="xfmc1"/>
              <w:jc w:val="both"/>
              <w:rPr>
                <w:color w:val="000000" w:themeColor="text1"/>
              </w:rPr>
            </w:pPr>
          </w:p>
        </w:tc>
      </w:tr>
      <w:tr w:rsidR="00BB0CD8" w:rsidTr="00CA22B9">
        <w:tc>
          <w:tcPr>
            <w:tcW w:w="704" w:type="dxa"/>
          </w:tcPr>
          <w:p w:rsidR="00BB0CD8" w:rsidRDefault="00D74AE8" w:rsidP="00CA22B9">
            <w:pPr>
              <w:pStyle w:val="xfmc1"/>
              <w:spacing w:before="0" w:beforeAutospacing="0" w:after="0" w:afterAutospacing="0"/>
              <w:jc w:val="both"/>
              <w:rPr>
                <w:color w:val="000000"/>
              </w:rPr>
            </w:pPr>
            <w:r>
              <w:rPr>
                <w:color w:val="000000"/>
              </w:rPr>
              <w:t>24</w:t>
            </w:r>
          </w:p>
        </w:tc>
        <w:tc>
          <w:tcPr>
            <w:tcW w:w="5528" w:type="dxa"/>
          </w:tcPr>
          <w:p w:rsidR="00BB0CD8" w:rsidRDefault="00BB0CD8" w:rsidP="00CA22B9">
            <w:pPr>
              <w:pStyle w:val="xfmc1"/>
              <w:spacing w:before="0" w:beforeAutospacing="0" w:after="0" w:afterAutospacing="0"/>
              <w:jc w:val="both"/>
              <w:rPr>
                <w:color w:val="000000"/>
              </w:rPr>
            </w:pPr>
            <w:r>
              <w:rPr>
                <w:color w:val="000000"/>
              </w:rPr>
              <w:t>Проведення тендерних закупівель щодо розроблення комплексного плану</w:t>
            </w:r>
          </w:p>
        </w:tc>
        <w:tc>
          <w:tcPr>
            <w:tcW w:w="3397" w:type="dxa"/>
          </w:tcPr>
          <w:p w:rsidR="00BB0CD8" w:rsidRDefault="00BB0CD8" w:rsidP="00CA22B9">
            <w:pPr>
              <w:pStyle w:val="xfmc1"/>
              <w:spacing w:before="0" w:beforeAutospacing="0" w:after="0" w:afterAutospacing="0"/>
              <w:jc w:val="both"/>
              <w:rPr>
                <w:color w:val="000000"/>
              </w:rPr>
            </w:pPr>
            <w:r>
              <w:rPr>
                <w:color w:val="000000"/>
              </w:rPr>
              <w:t>Не регламентований</w:t>
            </w:r>
          </w:p>
        </w:tc>
      </w:tr>
      <w:tr w:rsidR="00BB0CD8" w:rsidTr="00CA22B9">
        <w:tc>
          <w:tcPr>
            <w:tcW w:w="704" w:type="dxa"/>
          </w:tcPr>
          <w:p w:rsidR="00BB0CD8" w:rsidRDefault="00D74AE8" w:rsidP="00CA22B9">
            <w:pPr>
              <w:pStyle w:val="xfmc1"/>
              <w:spacing w:before="0" w:beforeAutospacing="0" w:after="0" w:afterAutospacing="0"/>
              <w:jc w:val="both"/>
              <w:rPr>
                <w:color w:val="000000"/>
              </w:rPr>
            </w:pPr>
            <w:r>
              <w:rPr>
                <w:color w:val="000000"/>
              </w:rPr>
              <w:t>25</w:t>
            </w:r>
          </w:p>
        </w:tc>
        <w:tc>
          <w:tcPr>
            <w:tcW w:w="5528" w:type="dxa"/>
          </w:tcPr>
          <w:p w:rsidR="00BB0CD8" w:rsidRDefault="00BB0CD8" w:rsidP="00CA22B9">
            <w:pPr>
              <w:pStyle w:val="xfmc1"/>
              <w:spacing w:before="0" w:beforeAutospacing="0" w:after="0" w:afterAutospacing="0"/>
              <w:jc w:val="both"/>
              <w:rPr>
                <w:color w:val="000000"/>
              </w:rPr>
            </w:pPr>
            <w:r>
              <w:rPr>
                <w:color w:val="000000"/>
              </w:rPr>
              <w:t>Визначення розробника комплексного плану</w:t>
            </w:r>
          </w:p>
          <w:p w:rsidR="00BB0CD8" w:rsidRDefault="00BB0CD8" w:rsidP="00CA22B9">
            <w:pPr>
              <w:pStyle w:val="xfmc1"/>
              <w:spacing w:before="0" w:beforeAutospacing="0" w:after="0" w:afterAutospacing="0"/>
              <w:jc w:val="both"/>
              <w:rPr>
                <w:color w:val="000000"/>
              </w:rPr>
            </w:pPr>
            <w:r>
              <w:rPr>
                <w:color w:val="000000"/>
              </w:rPr>
              <w:t>Публікація на веб-сайті замовника календарного плану виконання робіт з розроблення комплексного плану</w:t>
            </w:r>
          </w:p>
        </w:tc>
        <w:tc>
          <w:tcPr>
            <w:tcW w:w="3397" w:type="dxa"/>
          </w:tcPr>
          <w:p w:rsidR="00BB0CD8" w:rsidRDefault="00206F4D" w:rsidP="00206F4D">
            <w:pPr>
              <w:pStyle w:val="xfmc1"/>
              <w:spacing w:before="0" w:beforeAutospacing="0" w:after="0" w:afterAutospacing="0"/>
              <w:jc w:val="both"/>
              <w:rPr>
                <w:color w:val="000000"/>
              </w:rPr>
            </w:pPr>
            <w:r>
              <w:rPr>
                <w:color w:val="000000"/>
              </w:rPr>
              <w:t>Ч</w:t>
            </w:r>
            <w:r w:rsidR="00BB0CD8">
              <w:rPr>
                <w:color w:val="000000"/>
              </w:rPr>
              <w:t>етвертий квартал 202</w:t>
            </w:r>
            <w:r>
              <w:rPr>
                <w:color w:val="000000"/>
              </w:rPr>
              <w:t>3</w:t>
            </w:r>
            <w:r w:rsidR="006A468B">
              <w:rPr>
                <w:color w:val="000000"/>
              </w:rPr>
              <w:t xml:space="preserve"> р.</w:t>
            </w:r>
          </w:p>
        </w:tc>
      </w:tr>
    </w:tbl>
    <w:p w:rsidR="00017F29" w:rsidRDefault="00017F29" w:rsidP="00FF58D4">
      <w:pPr>
        <w:pStyle w:val="a5"/>
        <w:spacing w:after="0" w:line="240" w:lineRule="auto"/>
        <w:jc w:val="both"/>
        <w:rPr>
          <w:rFonts w:ascii="Times New Roman" w:hAnsi="Times New Roman" w:cs="Times New Roman"/>
          <w:sz w:val="24"/>
          <w:szCs w:val="24"/>
          <w:lang w:val="uk-UA"/>
        </w:rPr>
      </w:pPr>
    </w:p>
    <w:p w:rsidR="00EE071D" w:rsidRDefault="00EE071D" w:rsidP="00FF58D4">
      <w:pPr>
        <w:pStyle w:val="a5"/>
        <w:spacing w:after="0" w:line="240" w:lineRule="auto"/>
        <w:jc w:val="both"/>
        <w:rPr>
          <w:rFonts w:ascii="Times New Roman" w:hAnsi="Times New Roman" w:cs="Times New Roman"/>
          <w:sz w:val="24"/>
          <w:szCs w:val="24"/>
          <w:lang w:val="uk-UA"/>
        </w:rPr>
      </w:pPr>
    </w:p>
    <w:p w:rsidR="00EE071D" w:rsidRDefault="00EE071D" w:rsidP="00FF58D4">
      <w:pPr>
        <w:pStyle w:val="a5"/>
        <w:spacing w:after="0" w:line="240" w:lineRule="auto"/>
        <w:jc w:val="both"/>
        <w:rPr>
          <w:rFonts w:ascii="Times New Roman" w:hAnsi="Times New Roman" w:cs="Times New Roman"/>
          <w:sz w:val="24"/>
          <w:szCs w:val="24"/>
          <w:lang w:val="uk-UA"/>
        </w:rPr>
      </w:pPr>
    </w:p>
    <w:p w:rsidR="00EE071D" w:rsidRDefault="00EE071D" w:rsidP="00FF58D4">
      <w:pPr>
        <w:pStyle w:val="a5"/>
        <w:spacing w:after="0" w:line="240" w:lineRule="auto"/>
        <w:jc w:val="both"/>
        <w:rPr>
          <w:rFonts w:ascii="Times New Roman" w:hAnsi="Times New Roman" w:cs="Times New Roman"/>
          <w:sz w:val="26"/>
          <w:szCs w:val="26"/>
        </w:rPr>
      </w:pPr>
      <w:proofErr w:type="spellStart"/>
      <w:r>
        <w:rPr>
          <w:rFonts w:ascii="Times New Roman" w:hAnsi="Times New Roman" w:cs="Times New Roman"/>
          <w:sz w:val="26"/>
          <w:szCs w:val="26"/>
        </w:rPr>
        <w:t>Секретар</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міської</w:t>
      </w:r>
      <w:proofErr w:type="spellEnd"/>
      <w:r>
        <w:rPr>
          <w:rFonts w:ascii="Times New Roman" w:hAnsi="Times New Roman" w:cs="Times New Roman"/>
          <w:sz w:val="26"/>
          <w:szCs w:val="26"/>
        </w:rPr>
        <w:t xml:space="preserve"> </w:t>
      </w:r>
      <w:proofErr w:type="gramStart"/>
      <w:r>
        <w:rPr>
          <w:rFonts w:ascii="Times New Roman" w:hAnsi="Times New Roman" w:cs="Times New Roman"/>
          <w:sz w:val="26"/>
          <w:szCs w:val="26"/>
        </w:rPr>
        <w:t>ради</w:t>
      </w:r>
      <w:proofErr w:type="gramEnd"/>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lang w:val="uk-UA"/>
        </w:rPr>
        <w:t xml:space="preserve">                                                                    </w:t>
      </w:r>
      <w:r>
        <w:rPr>
          <w:rFonts w:ascii="Times New Roman" w:hAnsi="Times New Roman" w:cs="Times New Roman"/>
          <w:sz w:val="26"/>
          <w:szCs w:val="26"/>
        </w:rPr>
        <w:t>Олег ГРИГОР’ЄВ</w:t>
      </w:r>
      <w:r>
        <w:rPr>
          <w:rFonts w:ascii="Times New Roman" w:hAnsi="Times New Roman" w:cs="Times New Roman"/>
          <w:sz w:val="26"/>
          <w:szCs w:val="26"/>
        </w:rPr>
        <w:br w:type="page"/>
      </w:r>
    </w:p>
    <w:p w:rsidR="006A468B" w:rsidRPr="00EA4ED6" w:rsidRDefault="006A468B" w:rsidP="006A468B">
      <w:pPr>
        <w:pStyle w:val="2"/>
        <w:ind w:left="5529"/>
        <w:rPr>
          <w:rFonts w:ascii="Times New Roman" w:hAnsi="Times New Roman"/>
          <w:sz w:val="24"/>
          <w:szCs w:val="24"/>
          <w:lang w:eastAsia="ru-RU"/>
        </w:rPr>
      </w:pPr>
      <w:r w:rsidRPr="00EA4ED6">
        <w:rPr>
          <w:rFonts w:ascii="Times New Roman" w:hAnsi="Times New Roman"/>
          <w:sz w:val="24"/>
          <w:szCs w:val="24"/>
          <w:lang w:eastAsia="ru-RU"/>
        </w:rPr>
        <w:lastRenderedPageBreak/>
        <w:t>Додаток</w:t>
      </w:r>
      <w:r>
        <w:rPr>
          <w:rFonts w:ascii="Times New Roman" w:hAnsi="Times New Roman"/>
          <w:sz w:val="24"/>
          <w:szCs w:val="24"/>
          <w:lang w:eastAsia="ru-RU"/>
        </w:rPr>
        <w:t xml:space="preserve"> </w:t>
      </w:r>
      <w:r w:rsidRPr="00EA4ED6">
        <w:rPr>
          <w:rFonts w:ascii="Times New Roman" w:hAnsi="Times New Roman"/>
          <w:sz w:val="24"/>
          <w:szCs w:val="24"/>
          <w:lang w:eastAsia="ru-RU"/>
        </w:rPr>
        <w:t xml:space="preserve"> </w:t>
      </w:r>
      <w:r>
        <w:rPr>
          <w:rFonts w:ascii="Times New Roman" w:hAnsi="Times New Roman"/>
          <w:sz w:val="24"/>
          <w:szCs w:val="24"/>
          <w:lang w:eastAsia="ru-RU"/>
        </w:rPr>
        <w:t>3</w:t>
      </w:r>
    </w:p>
    <w:p w:rsidR="006A468B" w:rsidRPr="00EA4ED6" w:rsidRDefault="006A468B" w:rsidP="006A468B">
      <w:pPr>
        <w:spacing w:after="0" w:line="240" w:lineRule="auto"/>
        <w:ind w:left="5529" w:right="-376"/>
        <w:rPr>
          <w:rFonts w:ascii="Times New Roman" w:hAnsi="Times New Roman" w:cs="Times New Roman"/>
          <w:color w:val="000000"/>
          <w:sz w:val="24"/>
          <w:lang w:val="uk-UA"/>
        </w:rPr>
      </w:pPr>
      <w:r w:rsidRPr="00EA4ED6">
        <w:rPr>
          <w:rFonts w:ascii="Times New Roman" w:hAnsi="Times New Roman" w:cs="Times New Roman"/>
          <w:sz w:val="24"/>
          <w:szCs w:val="24"/>
          <w:lang w:val="uk-UA"/>
        </w:rPr>
        <w:t xml:space="preserve">до рішення шістдесят другої (позачергової) сесії </w:t>
      </w:r>
      <w:r w:rsidRPr="00EA4ED6">
        <w:rPr>
          <w:rFonts w:ascii="Times New Roman" w:hAnsi="Times New Roman" w:cs="Times New Roman"/>
          <w:sz w:val="24"/>
          <w:lang w:val="uk-UA"/>
        </w:rPr>
        <w:t xml:space="preserve">міської ради </w:t>
      </w:r>
      <w:r w:rsidRPr="00EA4ED6">
        <w:rPr>
          <w:rFonts w:ascii="Times New Roman" w:hAnsi="Times New Roman" w:cs="Times New Roman"/>
          <w:sz w:val="24"/>
          <w:lang w:val="en-US"/>
        </w:rPr>
        <w:t>V</w:t>
      </w:r>
      <w:r w:rsidRPr="00EA4ED6">
        <w:rPr>
          <w:rFonts w:ascii="Times New Roman" w:hAnsi="Times New Roman" w:cs="Times New Roman"/>
          <w:sz w:val="24"/>
          <w:lang w:val="uk-UA"/>
        </w:rPr>
        <w:t>ІІІ скликання від</w:t>
      </w:r>
      <w:r>
        <w:rPr>
          <w:rFonts w:ascii="Times New Roman" w:hAnsi="Times New Roman" w:cs="Times New Roman"/>
          <w:sz w:val="24"/>
          <w:lang w:val="uk-UA"/>
        </w:rPr>
        <w:t xml:space="preserve"> 08</w:t>
      </w:r>
      <w:r w:rsidRPr="00EA4ED6">
        <w:rPr>
          <w:rFonts w:ascii="Times New Roman" w:hAnsi="Times New Roman" w:cs="Times New Roman"/>
          <w:sz w:val="24"/>
          <w:lang w:val="uk-UA"/>
        </w:rPr>
        <w:t>.06.2023 р.</w:t>
      </w:r>
      <w:r>
        <w:rPr>
          <w:rFonts w:ascii="Times New Roman" w:hAnsi="Times New Roman" w:cs="Times New Roman"/>
          <w:sz w:val="24"/>
          <w:lang w:val="uk-UA"/>
        </w:rPr>
        <w:t xml:space="preserve"> </w:t>
      </w:r>
      <w:r w:rsidRPr="00EA4ED6">
        <w:rPr>
          <w:rFonts w:ascii="Times New Roman" w:hAnsi="Times New Roman" w:cs="Times New Roman"/>
          <w:sz w:val="24"/>
          <w:lang w:val="uk-UA"/>
        </w:rPr>
        <w:t>№</w:t>
      </w:r>
      <w:r w:rsidR="009A2BED">
        <w:rPr>
          <w:rFonts w:ascii="Times New Roman" w:hAnsi="Times New Roman" w:cs="Times New Roman"/>
          <w:sz w:val="24"/>
          <w:lang w:val="uk-UA"/>
        </w:rPr>
        <w:t>3</w:t>
      </w:r>
      <w:r w:rsidRPr="00EA4ED6">
        <w:rPr>
          <w:rFonts w:ascii="Times New Roman" w:hAnsi="Times New Roman" w:cs="Times New Roman"/>
          <w:sz w:val="24"/>
          <w:lang w:val="uk-UA"/>
        </w:rPr>
        <w:t>-62/2023</w:t>
      </w:r>
      <w:r w:rsidRPr="00EA4ED6">
        <w:rPr>
          <w:rFonts w:ascii="Times New Roman" w:hAnsi="Times New Roman" w:cs="Times New Roman"/>
          <w:color w:val="000000"/>
          <w:sz w:val="24"/>
          <w:lang w:val="uk-UA"/>
        </w:rPr>
        <w:t xml:space="preserve"> </w:t>
      </w:r>
    </w:p>
    <w:p w:rsidR="006B1B66" w:rsidRDefault="006B1B66" w:rsidP="006B1B66">
      <w:pPr>
        <w:pStyle w:val="xfmc1"/>
        <w:shd w:val="clear" w:color="auto" w:fill="FFFFFF"/>
        <w:spacing w:before="0" w:beforeAutospacing="0" w:after="0" w:afterAutospacing="0"/>
        <w:jc w:val="right"/>
        <w:rPr>
          <w:color w:val="000000"/>
        </w:rPr>
      </w:pPr>
    </w:p>
    <w:p w:rsidR="006A468B" w:rsidRDefault="006A468B" w:rsidP="006B1B66">
      <w:pPr>
        <w:pStyle w:val="xfmc1"/>
        <w:shd w:val="clear" w:color="auto" w:fill="FFFFFF"/>
        <w:spacing w:before="0" w:beforeAutospacing="0" w:after="0" w:afterAutospacing="0"/>
        <w:jc w:val="right"/>
        <w:rPr>
          <w:color w:val="000000"/>
        </w:rPr>
      </w:pPr>
    </w:p>
    <w:p w:rsidR="00206F4D" w:rsidRDefault="00206F4D" w:rsidP="00206F4D">
      <w:pPr>
        <w:pStyle w:val="xfmc1"/>
        <w:shd w:val="clear" w:color="auto" w:fill="FFFFFF"/>
        <w:spacing w:before="0" w:beforeAutospacing="0" w:after="0" w:afterAutospacing="0"/>
        <w:jc w:val="center"/>
        <w:rPr>
          <w:b/>
        </w:rPr>
      </w:pPr>
      <w:r w:rsidRPr="00FA6C1F">
        <w:rPr>
          <w:b/>
        </w:rPr>
        <w:t xml:space="preserve">Пропозиції щодо переліку та значень індикаторів розвитку території </w:t>
      </w:r>
      <w:r w:rsidRPr="00FA6C1F">
        <w:rPr>
          <w:b/>
        </w:rPr>
        <w:br/>
      </w:r>
      <w:r>
        <w:rPr>
          <w:b/>
          <w:spacing w:val="-4"/>
          <w:w w:val="101"/>
          <w:lang w:eastAsia="ar-SA"/>
        </w:rPr>
        <w:t xml:space="preserve">Дунаєвецької </w:t>
      </w:r>
      <w:r w:rsidRPr="00FA6C1F">
        <w:rPr>
          <w:b/>
        </w:rPr>
        <w:t>територіальної громади</w:t>
      </w:r>
    </w:p>
    <w:p w:rsidR="00206F4D" w:rsidRDefault="00206F4D" w:rsidP="00206F4D">
      <w:pPr>
        <w:pStyle w:val="xfmc1"/>
        <w:shd w:val="clear" w:color="auto" w:fill="FFFFFF"/>
        <w:spacing w:before="0" w:beforeAutospacing="0" w:after="0" w:afterAutospacing="0"/>
        <w:jc w:val="center"/>
        <w:rPr>
          <w:b/>
        </w:rPr>
      </w:pPr>
    </w:p>
    <w:tbl>
      <w:tblPr>
        <w:tblW w:w="9639" w:type="dxa"/>
        <w:tblInd w:w="40" w:type="dxa"/>
        <w:tblLayout w:type="fixed"/>
        <w:tblCellMar>
          <w:left w:w="40" w:type="dxa"/>
          <w:right w:w="40" w:type="dxa"/>
        </w:tblCellMar>
        <w:tblLook w:val="0000" w:firstRow="0" w:lastRow="0" w:firstColumn="0" w:lastColumn="0" w:noHBand="0" w:noVBand="0"/>
      </w:tblPr>
      <w:tblGrid>
        <w:gridCol w:w="644"/>
        <w:gridCol w:w="3183"/>
        <w:gridCol w:w="1560"/>
        <w:gridCol w:w="1835"/>
        <w:gridCol w:w="2417"/>
      </w:tblGrid>
      <w:tr w:rsidR="00206F4D" w:rsidRPr="00FA6C1F" w:rsidTr="009A2BED">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b/>
                <w:bCs/>
                <w:spacing w:val="-20"/>
                <w:sz w:val="24"/>
                <w:szCs w:val="24"/>
                <w:lang w:val="uk-UA"/>
              </w:rPr>
              <w:t>№</w:t>
            </w:r>
            <w:r w:rsidRPr="00FA6C1F">
              <w:rPr>
                <w:rFonts w:ascii="Times New Roman" w:hAnsi="Times New Roman"/>
                <w:b/>
                <w:bCs/>
                <w:spacing w:val="-20"/>
                <w:sz w:val="24"/>
                <w:szCs w:val="24"/>
                <w:lang w:val="uk-UA"/>
              </w:rPr>
              <w:br/>
              <w:t>з/п</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b/>
                <w:bCs/>
                <w:sz w:val="24"/>
                <w:szCs w:val="24"/>
                <w:lang w:val="uk-UA"/>
              </w:rPr>
              <w:t>Показник</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b/>
                <w:bCs/>
                <w:sz w:val="24"/>
                <w:szCs w:val="24"/>
                <w:lang w:val="uk-UA"/>
              </w:rPr>
              <w:t>Одиниці виміру</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b/>
                <w:bCs/>
                <w:spacing w:val="-2"/>
                <w:sz w:val="24"/>
                <w:szCs w:val="24"/>
                <w:lang w:val="uk-UA"/>
              </w:rPr>
              <w:t>Існуючий стан</w:t>
            </w:r>
          </w:p>
          <w:p w:rsidR="00206F4D" w:rsidRPr="00FA6C1F" w:rsidRDefault="00206F4D" w:rsidP="0041127B">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E53499">
              <w:rPr>
                <w:rFonts w:ascii="Times New Roman" w:hAnsi="Times New Roman"/>
                <w:b/>
                <w:bCs/>
                <w:sz w:val="24"/>
                <w:szCs w:val="24"/>
                <w:lang w:val="uk-UA"/>
              </w:rPr>
              <w:t>(</w:t>
            </w:r>
            <w:r w:rsidR="00CA22B9">
              <w:rPr>
                <w:rFonts w:ascii="Times New Roman" w:hAnsi="Times New Roman"/>
                <w:b/>
                <w:bCs/>
                <w:sz w:val="24"/>
                <w:szCs w:val="24"/>
                <w:lang w:val="uk-UA"/>
              </w:rPr>
              <w:t>01.01.</w:t>
            </w:r>
            <w:r w:rsidRPr="00E53499">
              <w:rPr>
                <w:rFonts w:ascii="Times New Roman" w:hAnsi="Times New Roman"/>
                <w:b/>
                <w:bCs/>
                <w:sz w:val="24"/>
                <w:szCs w:val="24"/>
                <w:lang w:val="uk-UA"/>
              </w:rPr>
              <w:t>202</w:t>
            </w:r>
            <w:r w:rsidR="00CA22B9">
              <w:rPr>
                <w:rFonts w:ascii="Times New Roman" w:hAnsi="Times New Roman"/>
                <w:b/>
                <w:bCs/>
                <w:sz w:val="24"/>
                <w:szCs w:val="24"/>
                <w:lang w:val="uk-UA"/>
              </w:rPr>
              <w:t>3</w:t>
            </w:r>
            <w:r w:rsidRPr="00E53499">
              <w:rPr>
                <w:rFonts w:ascii="Times New Roman" w:hAnsi="Times New Roman"/>
                <w:b/>
                <w:bCs/>
                <w:sz w:val="24"/>
                <w:szCs w:val="24"/>
                <w:lang w:val="uk-UA"/>
              </w:rPr>
              <w:t xml:space="preserve"> р</w:t>
            </w:r>
            <w:r w:rsidR="0041127B">
              <w:rPr>
                <w:rFonts w:ascii="Times New Roman" w:hAnsi="Times New Roman"/>
                <w:b/>
                <w:bCs/>
                <w:sz w:val="24"/>
                <w:szCs w:val="24"/>
                <w:lang w:val="uk-UA"/>
              </w:rPr>
              <w:t>.</w:t>
            </w:r>
            <w:r w:rsidRPr="00E53499">
              <w:rPr>
                <w:rFonts w:ascii="Times New Roman" w:hAnsi="Times New Roman"/>
                <w:b/>
                <w:bCs/>
                <w:sz w:val="24"/>
                <w:szCs w:val="24"/>
                <w:lang w:val="uk-UA"/>
              </w:rPr>
              <w:t>)</w:t>
            </w:r>
          </w:p>
        </w:tc>
        <w:tc>
          <w:tcPr>
            <w:tcW w:w="2417"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b/>
                <w:bCs/>
                <w:spacing w:val="-1"/>
                <w:sz w:val="24"/>
                <w:szCs w:val="24"/>
                <w:lang w:val="uk-UA"/>
              </w:rPr>
              <w:t>Бажане значення</w:t>
            </w:r>
          </w:p>
        </w:tc>
      </w:tr>
      <w:tr w:rsidR="00206F4D" w:rsidRPr="00FA6C1F" w:rsidTr="009A2BED">
        <w:trPr>
          <w:trHeight w:val="466"/>
        </w:trPr>
        <w:tc>
          <w:tcPr>
            <w:tcW w:w="9639"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b/>
                <w:bCs/>
                <w:sz w:val="24"/>
                <w:szCs w:val="24"/>
                <w:lang w:val="uk-UA"/>
              </w:rPr>
              <w:t xml:space="preserve">1. Виробничий </w:t>
            </w:r>
            <w:r w:rsidRPr="00FA6C1F">
              <w:rPr>
                <w:rFonts w:ascii="Times New Roman" w:hAnsi="Times New Roman"/>
                <w:b/>
                <w:bCs/>
                <w:spacing w:val="-1"/>
                <w:sz w:val="24"/>
                <w:szCs w:val="24"/>
                <w:lang w:val="uk-UA"/>
              </w:rPr>
              <w:t>сектор (промисловість, сільське господарство)</w:t>
            </w:r>
          </w:p>
        </w:tc>
      </w:tr>
      <w:tr w:rsidR="00206F4D" w:rsidRPr="00FA6C1F" w:rsidTr="009A2BED">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B81ADA">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1.</w:t>
            </w:r>
            <w:r w:rsidR="00B81ADA">
              <w:rPr>
                <w:rFonts w:ascii="Times New Roman" w:hAnsi="Times New Roman"/>
                <w:sz w:val="24"/>
                <w:szCs w:val="24"/>
                <w:lang w:val="uk-UA"/>
              </w:rPr>
              <w:t>1</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 xml:space="preserve">Промислові </w:t>
            </w:r>
            <w:r w:rsidR="00CA22B9">
              <w:rPr>
                <w:rFonts w:ascii="Times New Roman" w:hAnsi="Times New Roman"/>
                <w:sz w:val="24"/>
                <w:szCs w:val="24"/>
                <w:lang w:val="uk-UA"/>
              </w:rPr>
              <w:t>об’єкти</w:t>
            </w:r>
            <w:r w:rsidRPr="00FA6C1F">
              <w:rPr>
                <w:rFonts w:ascii="Times New Roman" w:hAnsi="Times New Roman"/>
                <w:sz w:val="24"/>
                <w:szCs w:val="24"/>
                <w:lang w:val="uk-UA"/>
              </w:rPr>
              <w:t>, що не використовуються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B81ADA"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од.</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B81ADA" w:rsidRDefault="00B81ADA"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5</w:t>
            </w:r>
          </w:p>
        </w:tc>
        <w:tc>
          <w:tcPr>
            <w:tcW w:w="2417"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Зменшення</w:t>
            </w:r>
          </w:p>
        </w:tc>
      </w:tr>
      <w:tr w:rsidR="00206F4D" w:rsidRPr="00FA6C1F" w:rsidTr="009A2BED">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D3132D">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1.</w:t>
            </w:r>
            <w:r w:rsidR="00D3132D">
              <w:rPr>
                <w:rFonts w:ascii="Times New Roman" w:hAnsi="Times New Roman"/>
                <w:sz w:val="24"/>
                <w:szCs w:val="24"/>
                <w:lang w:val="uk-UA"/>
              </w:rPr>
              <w:t>2</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 xml:space="preserve">Кількість </w:t>
            </w:r>
            <w:r w:rsidR="00CA22B9" w:rsidRPr="00CA22B9">
              <w:rPr>
                <w:rFonts w:ascii="Times New Roman" w:hAnsi="Times New Roman" w:cs="Times New Roman"/>
                <w:sz w:val="24"/>
                <w:lang w:val="uk-UA"/>
              </w:rPr>
              <w:t>суб’єктів господарської діяльності</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од.</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CA22B9" w:rsidRDefault="00206F4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en-US"/>
              </w:rPr>
              <w:t>2</w:t>
            </w:r>
            <w:r w:rsidR="00CA22B9">
              <w:rPr>
                <w:rFonts w:ascii="Times New Roman" w:hAnsi="Times New Roman"/>
                <w:sz w:val="24"/>
                <w:szCs w:val="24"/>
                <w:lang w:val="uk-UA"/>
              </w:rPr>
              <w:t>129</w:t>
            </w:r>
          </w:p>
        </w:tc>
        <w:tc>
          <w:tcPr>
            <w:tcW w:w="2417" w:type="dxa"/>
            <w:tcBorders>
              <w:top w:val="single" w:sz="6" w:space="0" w:color="auto"/>
              <w:left w:val="single" w:sz="6" w:space="0" w:color="auto"/>
              <w:bottom w:val="single" w:sz="6" w:space="0" w:color="auto"/>
              <w:right w:val="single" w:sz="6" w:space="0" w:color="auto"/>
            </w:tcBorders>
            <w:shd w:val="clear" w:color="auto" w:fill="FFFFFF"/>
            <w:vAlign w:val="center"/>
          </w:tcPr>
          <w:p w:rsidR="00206F4D" w:rsidRPr="00FA6C1F" w:rsidRDefault="00206F4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Збільшення</w:t>
            </w:r>
          </w:p>
        </w:tc>
      </w:tr>
      <w:tr w:rsidR="00D3132D" w:rsidRPr="00FA6C1F" w:rsidTr="009A2BED">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1.3</w:t>
            </w:r>
          </w:p>
        </w:tc>
        <w:tc>
          <w:tcPr>
            <w:tcW w:w="3183" w:type="dxa"/>
            <w:tcBorders>
              <w:top w:val="single" w:sz="6" w:space="0" w:color="auto"/>
              <w:left w:val="single" w:sz="6" w:space="0" w:color="auto"/>
              <w:bottom w:val="single" w:sz="6" w:space="0" w:color="auto"/>
              <w:right w:val="single" w:sz="6" w:space="0" w:color="auto"/>
            </w:tcBorders>
            <w:shd w:val="clear" w:color="auto" w:fill="FFFFFF"/>
          </w:tcPr>
          <w:p w:rsidR="00D3132D" w:rsidRPr="00DB1F5E" w:rsidRDefault="00D3132D" w:rsidP="00350291">
            <w:pPr>
              <w:pStyle w:val="a9"/>
              <w:ind w:left="34" w:right="139"/>
              <w:jc w:val="both"/>
              <w:rPr>
                <w:sz w:val="24"/>
                <w:szCs w:val="24"/>
                <w:lang w:eastAsia="ru-RU"/>
              </w:rPr>
            </w:pPr>
            <w:r w:rsidRPr="00DB1F5E">
              <w:rPr>
                <w:sz w:val="24"/>
                <w:szCs w:val="24"/>
                <w:lang w:eastAsia="ru-RU"/>
              </w:rPr>
              <w:t xml:space="preserve">Створення індустріального кластеру, технопарку, виробничих територій </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D3132D" w:rsidRPr="00BA7B7F" w:rsidRDefault="00D3132D" w:rsidP="00350291">
            <w:pPr>
              <w:pStyle w:val="a9"/>
              <w:ind w:left="0" w:right="139"/>
              <w:jc w:val="center"/>
              <w:rPr>
                <w:sz w:val="24"/>
                <w:szCs w:val="24"/>
                <w:lang w:eastAsia="ru-RU"/>
              </w:rPr>
            </w:pPr>
            <w:r w:rsidRPr="00BA7B7F">
              <w:rPr>
                <w:sz w:val="24"/>
                <w:szCs w:val="24"/>
                <w:lang w:eastAsia="ru-RU"/>
              </w:rPr>
              <w:t>га</w:t>
            </w:r>
          </w:p>
        </w:tc>
        <w:tc>
          <w:tcPr>
            <w:tcW w:w="1835" w:type="dxa"/>
            <w:tcBorders>
              <w:top w:val="single" w:sz="6" w:space="0" w:color="auto"/>
              <w:left w:val="single" w:sz="6" w:space="0" w:color="auto"/>
              <w:bottom w:val="single" w:sz="6" w:space="0" w:color="auto"/>
              <w:right w:val="single" w:sz="6" w:space="0" w:color="auto"/>
            </w:tcBorders>
            <w:shd w:val="clear" w:color="auto" w:fill="FFFFFF"/>
          </w:tcPr>
          <w:p w:rsidR="00D3132D" w:rsidRPr="00BA7B7F" w:rsidRDefault="00D3132D" w:rsidP="00350291">
            <w:pPr>
              <w:pStyle w:val="a9"/>
              <w:ind w:left="0" w:right="139"/>
              <w:jc w:val="center"/>
              <w:rPr>
                <w:sz w:val="24"/>
                <w:szCs w:val="24"/>
                <w:lang w:eastAsia="ru-RU"/>
              </w:rPr>
            </w:pPr>
            <w:r>
              <w:rPr>
                <w:sz w:val="24"/>
                <w:szCs w:val="24"/>
                <w:lang w:eastAsia="ru-RU"/>
              </w:rPr>
              <w:t>0</w:t>
            </w:r>
          </w:p>
        </w:tc>
        <w:tc>
          <w:tcPr>
            <w:tcW w:w="2417"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Збільшення</w:t>
            </w:r>
          </w:p>
        </w:tc>
      </w:tr>
      <w:tr w:rsidR="00D3132D" w:rsidRPr="00FA6C1F" w:rsidTr="009A2BED">
        <w:tc>
          <w:tcPr>
            <w:tcW w:w="644" w:type="dxa"/>
            <w:tcBorders>
              <w:top w:val="single" w:sz="6" w:space="0" w:color="auto"/>
              <w:left w:val="single" w:sz="6" w:space="0" w:color="auto"/>
              <w:bottom w:val="single" w:sz="6" w:space="0" w:color="auto"/>
              <w:right w:val="nil"/>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p>
        </w:tc>
        <w:tc>
          <w:tcPr>
            <w:tcW w:w="8995" w:type="dxa"/>
            <w:gridSpan w:val="4"/>
            <w:tcBorders>
              <w:top w:val="single" w:sz="6" w:space="0" w:color="auto"/>
              <w:left w:val="nil"/>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b/>
                <w:bCs/>
                <w:sz w:val="24"/>
                <w:szCs w:val="24"/>
                <w:lang w:val="uk-UA"/>
              </w:rPr>
              <w:t xml:space="preserve">2. </w:t>
            </w:r>
            <w:r>
              <w:rPr>
                <w:rFonts w:ascii="Times New Roman" w:hAnsi="Times New Roman"/>
                <w:b/>
                <w:bCs/>
                <w:sz w:val="24"/>
                <w:szCs w:val="24"/>
                <w:lang w:val="uk-UA"/>
              </w:rPr>
              <w:t>Охорона</w:t>
            </w:r>
            <w:r w:rsidRPr="00FA6C1F">
              <w:rPr>
                <w:rFonts w:ascii="Times New Roman" w:hAnsi="Times New Roman"/>
                <w:b/>
                <w:bCs/>
                <w:spacing w:val="-2"/>
                <w:sz w:val="24"/>
                <w:szCs w:val="24"/>
                <w:lang w:val="uk-UA"/>
              </w:rPr>
              <w:t xml:space="preserve"> історичного середовища та ту</w:t>
            </w:r>
            <w:r w:rsidRPr="00FA6C1F">
              <w:rPr>
                <w:rFonts w:ascii="Times New Roman" w:hAnsi="Times New Roman"/>
                <w:b/>
                <w:bCs/>
                <w:sz w:val="24"/>
                <w:szCs w:val="24"/>
                <w:lang w:val="uk-UA"/>
              </w:rPr>
              <w:t>ризм</w:t>
            </w:r>
          </w:p>
        </w:tc>
      </w:tr>
      <w:tr w:rsidR="00D3132D" w:rsidRPr="00FA6C1F" w:rsidTr="009A2BED">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2.1</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Кількість пам'яток з визначеними охоронними зонами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об'єктів</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0</w:t>
            </w:r>
          </w:p>
        </w:tc>
        <w:tc>
          <w:tcPr>
            <w:tcW w:w="2417"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20 і більше</w:t>
            </w:r>
          </w:p>
        </w:tc>
      </w:tr>
      <w:tr w:rsidR="00D3132D" w:rsidRPr="00FA6C1F" w:rsidTr="009A2BED">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2.2</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964183" w:rsidRDefault="00D3132D" w:rsidP="00CA22B9">
            <w:pPr>
              <w:widowControl w:val="0"/>
              <w:shd w:val="clear" w:color="auto" w:fill="FFFFFF"/>
              <w:autoSpaceDE w:val="0"/>
              <w:autoSpaceDN w:val="0"/>
              <w:adjustRightInd w:val="0"/>
              <w:spacing w:after="0" w:line="240" w:lineRule="auto"/>
              <w:jc w:val="center"/>
              <w:rPr>
                <w:rFonts w:ascii="Times New Roman" w:hAnsi="Times New Roman"/>
                <w:color w:val="FF0000"/>
                <w:sz w:val="24"/>
                <w:szCs w:val="24"/>
                <w:lang w:val="uk-UA"/>
              </w:rPr>
            </w:pPr>
            <w:r w:rsidRPr="00E874B4">
              <w:rPr>
                <w:rFonts w:ascii="Times New Roman" w:hAnsi="Times New Roman"/>
                <w:sz w:val="24"/>
                <w:szCs w:val="24"/>
                <w:lang w:val="uk-UA"/>
              </w:rPr>
              <w:t>Об</w:t>
            </w:r>
            <w:r w:rsidRPr="004D36D6">
              <w:rPr>
                <w:rFonts w:ascii="Times New Roman" w:hAnsi="Times New Roman"/>
                <w:sz w:val="24"/>
                <w:szCs w:val="24"/>
              </w:rPr>
              <w:t>’</w:t>
            </w:r>
            <w:proofErr w:type="spellStart"/>
            <w:r w:rsidRPr="00E874B4">
              <w:rPr>
                <w:rFonts w:ascii="Times New Roman" w:hAnsi="Times New Roman"/>
                <w:sz w:val="24"/>
                <w:szCs w:val="24"/>
                <w:lang w:val="uk-UA"/>
              </w:rPr>
              <w:t>єкти</w:t>
            </w:r>
            <w:proofErr w:type="spellEnd"/>
            <w:r w:rsidRPr="00E874B4">
              <w:rPr>
                <w:rFonts w:ascii="Times New Roman" w:hAnsi="Times New Roman"/>
                <w:sz w:val="24"/>
                <w:szCs w:val="24"/>
                <w:lang w:val="uk-UA"/>
              </w:rPr>
              <w:t xml:space="preserve"> культурної спадщини, занесені до</w:t>
            </w:r>
            <w:r>
              <w:rPr>
                <w:rFonts w:ascii="Times New Roman" w:hAnsi="Times New Roman"/>
                <w:sz w:val="24"/>
                <w:szCs w:val="24"/>
                <w:lang w:val="uk-UA"/>
              </w:rPr>
              <w:t xml:space="preserve"> </w:t>
            </w:r>
            <w:r w:rsidRPr="00E874B4">
              <w:rPr>
                <w:rFonts w:ascii="Times New Roman" w:hAnsi="Times New Roman"/>
                <w:sz w:val="24"/>
                <w:szCs w:val="24"/>
                <w:lang w:val="uk-UA"/>
              </w:rPr>
              <w:t>переліку щойно виявлених</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C16D33" w:rsidRDefault="00D3132D" w:rsidP="00CA22B9">
            <w:pPr>
              <w:widowControl w:val="0"/>
              <w:shd w:val="clear" w:color="auto" w:fill="FFFFFF"/>
              <w:autoSpaceDE w:val="0"/>
              <w:autoSpaceDN w:val="0"/>
              <w:adjustRightInd w:val="0"/>
              <w:spacing w:after="0" w:line="240" w:lineRule="auto"/>
              <w:jc w:val="center"/>
              <w:rPr>
                <w:rFonts w:ascii="Times New Roman" w:hAnsi="Times New Roman"/>
                <w:color w:val="FF0000"/>
                <w:sz w:val="24"/>
                <w:szCs w:val="24"/>
                <w:lang w:val="uk-UA"/>
              </w:rPr>
            </w:pPr>
            <w:r w:rsidRPr="00FA6C1F">
              <w:rPr>
                <w:rFonts w:ascii="Times New Roman" w:hAnsi="Times New Roman"/>
                <w:sz w:val="24"/>
                <w:szCs w:val="24"/>
                <w:lang w:val="uk-UA"/>
              </w:rPr>
              <w:t>об'єктів</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E874B4" w:rsidRDefault="00D3132D" w:rsidP="00CA22B9">
            <w:pPr>
              <w:widowControl w:val="0"/>
              <w:shd w:val="clear" w:color="auto" w:fill="FFFFFF"/>
              <w:autoSpaceDE w:val="0"/>
              <w:autoSpaceDN w:val="0"/>
              <w:adjustRightInd w:val="0"/>
              <w:spacing w:after="0" w:line="240" w:lineRule="auto"/>
              <w:jc w:val="center"/>
              <w:rPr>
                <w:rFonts w:ascii="Times New Roman" w:hAnsi="Times New Roman"/>
                <w:color w:val="FF0000"/>
                <w:sz w:val="24"/>
                <w:szCs w:val="24"/>
                <w:highlight w:val="cyan"/>
                <w:lang w:val="uk-UA"/>
              </w:rPr>
            </w:pPr>
            <w:r w:rsidRPr="00E874B4">
              <w:rPr>
                <w:rFonts w:ascii="Times New Roman" w:hAnsi="Times New Roman"/>
                <w:sz w:val="24"/>
                <w:szCs w:val="24"/>
                <w:lang w:val="uk-UA"/>
              </w:rPr>
              <w:t>0</w:t>
            </w:r>
          </w:p>
        </w:tc>
        <w:tc>
          <w:tcPr>
            <w:tcW w:w="2417"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 xml:space="preserve">Внести їх у перелік </w:t>
            </w:r>
            <w:r w:rsidRPr="00FA6C1F">
              <w:rPr>
                <w:rFonts w:ascii="Times New Roman" w:hAnsi="Times New Roman"/>
                <w:sz w:val="24"/>
                <w:szCs w:val="24"/>
                <w:lang w:val="uk-UA"/>
              </w:rPr>
              <w:t>пам'ят</w:t>
            </w:r>
            <w:r>
              <w:rPr>
                <w:rFonts w:ascii="Times New Roman" w:hAnsi="Times New Roman"/>
                <w:sz w:val="24"/>
                <w:szCs w:val="24"/>
                <w:lang w:val="uk-UA"/>
              </w:rPr>
              <w:t>ок</w:t>
            </w:r>
          </w:p>
        </w:tc>
      </w:tr>
      <w:tr w:rsidR="00D3132D" w:rsidRPr="00FA6C1F" w:rsidTr="009A2BED">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2.3</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BC4016">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 xml:space="preserve">Створення </w:t>
            </w:r>
            <w:r>
              <w:rPr>
                <w:rFonts w:ascii="Times New Roman" w:hAnsi="Times New Roman"/>
                <w:sz w:val="24"/>
                <w:szCs w:val="24"/>
                <w:lang w:val="uk-UA"/>
              </w:rPr>
              <w:t>доріжок для</w:t>
            </w:r>
            <w:r w:rsidRPr="00FA6C1F">
              <w:rPr>
                <w:rFonts w:ascii="Times New Roman" w:hAnsi="Times New Roman"/>
                <w:sz w:val="24"/>
                <w:szCs w:val="24"/>
                <w:lang w:val="uk-UA"/>
              </w:rPr>
              <w:t xml:space="preserve"> велосипедного туризму</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км</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BC4016"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0</w:t>
            </w:r>
          </w:p>
        </w:tc>
        <w:tc>
          <w:tcPr>
            <w:tcW w:w="2417"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Збільшення</w:t>
            </w:r>
          </w:p>
        </w:tc>
      </w:tr>
      <w:tr w:rsidR="00D3132D" w:rsidRPr="00FA6C1F" w:rsidTr="009A2BED">
        <w:tc>
          <w:tcPr>
            <w:tcW w:w="9639"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b/>
                <w:bCs/>
                <w:sz w:val="24"/>
                <w:szCs w:val="24"/>
                <w:lang w:val="uk-UA"/>
              </w:rPr>
              <w:t>3. Громадські простори</w:t>
            </w:r>
          </w:p>
        </w:tc>
      </w:tr>
      <w:tr w:rsidR="00D3132D" w:rsidRPr="00FA6C1F" w:rsidTr="009A2BED">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3.1</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Наявні якісні громадські простори для короткочасного відпочинку населення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шт.</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3</w:t>
            </w:r>
          </w:p>
        </w:tc>
        <w:tc>
          <w:tcPr>
            <w:tcW w:w="2417"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Збільшення кількості громадських просторів до 12</w:t>
            </w:r>
          </w:p>
        </w:tc>
      </w:tr>
      <w:tr w:rsidR="00D3132D" w:rsidRPr="00FA6C1F" w:rsidTr="009A2BED">
        <w:tc>
          <w:tcPr>
            <w:tcW w:w="9639"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b/>
                <w:bCs/>
                <w:sz w:val="24"/>
                <w:szCs w:val="24"/>
                <w:lang w:val="uk-UA"/>
              </w:rPr>
              <w:t>4. Мобільність та транспорт</w:t>
            </w:r>
          </w:p>
        </w:tc>
      </w:tr>
      <w:tr w:rsidR="00D3132D" w:rsidRPr="00FA6C1F" w:rsidTr="009A2BED">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4.1</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Наявність транспортного сполучення громадським транспортом усіх</w:t>
            </w:r>
          </w:p>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населених пунктів з адміністративним центром громади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FA6C1F" w:rsidRDefault="00D3132D"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Кількість маршрутів</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1F3722" w:rsidRDefault="001F3722"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10</w:t>
            </w:r>
          </w:p>
        </w:tc>
        <w:tc>
          <w:tcPr>
            <w:tcW w:w="2417" w:type="dxa"/>
            <w:tcBorders>
              <w:top w:val="single" w:sz="6" w:space="0" w:color="auto"/>
              <w:left w:val="single" w:sz="6" w:space="0" w:color="auto"/>
              <w:bottom w:val="single" w:sz="6" w:space="0" w:color="auto"/>
              <w:right w:val="single" w:sz="6" w:space="0" w:color="auto"/>
            </w:tcBorders>
            <w:shd w:val="clear" w:color="auto" w:fill="FFFFFF"/>
            <w:vAlign w:val="center"/>
          </w:tcPr>
          <w:p w:rsidR="00D3132D" w:rsidRPr="001F3722" w:rsidRDefault="001F3722"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22</w:t>
            </w:r>
          </w:p>
        </w:tc>
      </w:tr>
      <w:tr w:rsidR="00C65CB1" w:rsidRPr="00FA6C1F" w:rsidTr="009A2BED">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65CB1">
            <w:pPr>
              <w:widowControl w:val="0"/>
              <w:shd w:val="clear" w:color="auto" w:fill="FFFFFF"/>
              <w:autoSpaceDE w:val="0"/>
              <w:autoSpaceDN w:val="0"/>
              <w:adjustRightInd w:val="0"/>
              <w:spacing w:after="0" w:line="240" w:lineRule="auto"/>
              <w:rPr>
                <w:rFonts w:ascii="Times New Roman" w:hAnsi="Times New Roman"/>
                <w:sz w:val="24"/>
                <w:szCs w:val="24"/>
                <w:lang w:val="uk-UA"/>
              </w:rPr>
            </w:pPr>
            <w:r w:rsidRPr="00FA6C1F">
              <w:rPr>
                <w:rFonts w:ascii="Times New Roman" w:hAnsi="Times New Roman"/>
                <w:sz w:val="24"/>
                <w:szCs w:val="24"/>
                <w:lang w:val="uk-UA"/>
              </w:rPr>
              <w:t>4.</w:t>
            </w:r>
            <w:r>
              <w:rPr>
                <w:rFonts w:ascii="Times New Roman" w:hAnsi="Times New Roman"/>
                <w:sz w:val="24"/>
                <w:szCs w:val="24"/>
                <w:lang w:val="uk-UA"/>
              </w:rPr>
              <w:t>2</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350291">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Протяжність доріг,</w:t>
            </w:r>
            <w:r w:rsidRPr="00FA6C1F">
              <w:rPr>
                <w:rFonts w:ascii="Times New Roman" w:hAnsi="Times New Roman"/>
                <w:sz w:val="24"/>
                <w:szCs w:val="24"/>
                <w:lang w:val="uk-UA"/>
              </w:rPr>
              <w:t xml:space="preserve"> які потребують поточного/капітального ремонту</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350291">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км</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350291">
            <w:pPr>
              <w:spacing w:after="0" w:line="240" w:lineRule="auto"/>
              <w:jc w:val="center"/>
              <w:rPr>
                <w:rFonts w:ascii="Times New Roman" w:hAnsi="Times New Roman"/>
                <w:sz w:val="24"/>
                <w:szCs w:val="24"/>
                <w:lang w:val="uk-UA"/>
              </w:rPr>
            </w:pPr>
            <w:r>
              <w:rPr>
                <w:rFonts w:ascii="Times New Roman" w:hAnsi="Times New Roman"/>
                <w:color w:val="000000"/>
                <w:sz w:val="24"/>
                <w:szCs w:val="24"/>
                <w:lang w:val="uk-UA"/>
              </w:rPr>
              <w:t>174,6</w:t>
            </w:r>
          </w:p>
        </w:tc>
        <w:tc>
          <w:tcPr>
            <w:tcW w:w="2417"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350291">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Зменшення до 0</w:t>
            </w:r>
          </w:p>
        </w:tc>
      </w:tr>
      <w:tr w:rsidR="00C65CB1" w:rsidRPr="00FA6C1F" w:rsidTr="009A2BED">
        <w:trPr>
          <w:trHeight w:val="340"/>
        </w:trPr>
        <w:tc>
          <w:tcPr>
            <w:tcW w:w="9639"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b/>
                <w:bCs/>
                <w:sz w:val="24"/>
                <w:szCs w:val="24"/>
                <w:lang w:val="uk-UA"/>
              </w:rPr>
            </w:pPr>
            <w:r w:rsidRPr="00FA6C1F">
              <w:rPr>
                <w:rFonts w:ascii="Times New Roman" w:hAnsi="Times New Roman"/>
                <w:b/>
                <w:bCs/>
                <w:sz w:val="24"/>
                <w:szCs w:val="24"/>
                <w:lang w:val="uk-UA"/>
              </w:rPr>
              <w:t>5. Екологія</w:t>
            </w:r>
          </w:p>
        </w:tc>
      </w:tr>
      <w:tr w:rsidR="00C65CB1" w:rsidRPr="00FA6C1F" w:rsidTr="009A2BED">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5.1</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Наявні природно-заповідні території</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га</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292,8337</w:t>
            </w:r>
          </w:p>
        </w:tc>
        <w:tc>
          <w:tcPr>
            <w:tcW w:w="2417"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Default="00C65CB1" w:rsidP="001F3722">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Виявлення нових та р</w:t>
            </w:r>
            <w:r w:rsidRPr="00FA6C1F">
              <w:rPr>
                <w:rFonts w:ascii="Times New Roman" w:hAnsi="Times New Roman"/>
                <w:sz w:val="24"/>
                <w:szCs w:val="24"/>
                <w:lang w:val="uk-UA"/>
              </w:rPr>
              <w:t>озширення ПЗФ відповідно до наукових обґрунтувань</w:t>
            </w:r>
          </w:p>
          <w:p w:rsidR="009A2BED" w:rsidRPr="00FA6C1F" w:rsidRDefault="009A2BED" w:rsidP="001F3722">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p>
        </w:tc>
      </w:tr>
      <w:tr w:rsidR="00C65CB1" w:rsidRPr="00FA6C1F" w:rsidTr="009A2BED">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lastRenderedPageBreak/>
              <w:t>5.2</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 xml:space="preserve">Площа встановлених проектами землеустрою прибережних захисних смуг водних об’єктів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га</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0</w:t>
            </w:r>
          </w:p>
        </w:tc>
        <w:tc>
          <w:tcPr>
            <w:tcW w:w="2417"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Забезпечення встановлення меж прибережних захисних смуг для всіх водних об’єктів</w:t>
            </w:r>
          </w:p>
        </w:tc>
      </w:tr>
      <w:tr w:rsidR="00C65CB1" w:rsidRPr="00D3132D" w:rsidTr="009A2BED">
        <w:trPr>
          <w:trHeight w:val="700"/>
        </w:trPr>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5.3</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E33356" w:rsidRDefault="00C65CB1" w:rsidP="00CA22B9">
            <w:pPr>
              <w:widowControl w:val="0"/>
              <w:shd w:val="clear" w:color="auto" w:fill="FFFFFF"/>
              <w:autoSpaceDE w:val="0"/>
              <w:autoSpaceDN w:val="0"/>
              <w:adjustRightInd w:val="0"/>
              <w:spacing w:after="0" w:line="240" w:lineRule="auto"/>
              <w:jc w:val="center"/>
              <w:rPr>
                <w:rFonts w:ascii="Times New Roman" w:hAnsi="Times New Roman" w:cs="Times New Roman"/>
                <w:sz w:val="24"/>
                <w:szCs w:val="24"/>
                <w:lang w:val="uk-UA"/>
              </w:rPr>
            </w:pPr>
            <w:r w:rsidRPr="00E33356">
              <w:rPr>
                <w:rFonts w:ascii="Times New Roman" w:hAnsi="Times New Roman" w:cs="Times New Roman"/>
                <w:sz w:val="24"/>
                <w:szCs w:val="24"/>
                <w:lang w:val="uk-UA"/>
              </w:rPr>
              <w:t xml:space="preserve">Збільшення площі території, що знаходиться </w:t>
            </w:r>
            <w:r w:rsidRPr="00E33356">
              <w:rPr>
                <w:rFonts w:ascii="Times New Roman" w:hAnsi="Times New Roman" w:cs="Times New Roman"/>
                <w:color w:val="000000"/>
                <w:sz w:val="24"/>
                <w:szCs w:val="24"/>
                <w:lang w:val="uk-UA" w:eastAsia="uk-UA"/>
              </w:rPr>
              <w:t xml:space="preserve">в користуванні (власності) </w:t>
            </w:r>
            <w:r w:rsidRPr="00E33356">
              <w:rPr>
                <w:rFonts w:ascii="Times New Roman" w:hAnsi="Times New Roman" w:cs="Times New Roman"/>
                <w:color w:val="000000" w:themeColor="text1"/>
                <w:sz w:val="24"/>
                <w:szCs w:val="24"/>
                <w:lang w:val="uk-UA"/>
              </w:rPr>
              <w:t>підприємств, що працюють у галузі альтернативної та відновлювальної енергетики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га</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68,6</w:t>
            </w:r>
          </w:p>
        </w:tc>
        <w:tc>
          <w:tcPr>
            <w:tcW w:w="2417"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Збільшення</w:t>
            </w:r>
          </w:p>
        </w:tc>
      </w:tr>
      <w:tr w:rsidR="00C65CB1" w:rsidRPr="00FA6C1F" w:rsidTr="009A2BED">
        <w:trPr>
          <w:trHeight w:val="353"/>
        </w:trPr>
        <w:tc>
          <w:tcPr>
            <w:tcW w:w="9639"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b/>
                <w:bCs/>
                <w:sz w:val="24"/>
                <w:szCs w:val="24"/>
                <w:lang w:val="uk-UA"/>
              </w:rPr>
            </w:pPr>
            <w:r w:rsidRPr="00FA6C1F">
              <w:rPr>
                <w:rFonts w:ascii="Times New Roman" w:hAnsi="Times New Roman"/>
                <w:b/>
                <w:bCs/>
                <w:sz w:val="24"/>
                <w:szCs w:val="24"/>
                <w:lang w:val="uk-UA"/>
              </w:rPr>
              <w:t>6. Інженерна інфраструктура</w:t>
            </w:r>
          </w:p>
        </w:tc>
      </w:tr>
      <w:tr w:rsidR="00C65CB1" w:rsidRPr="00FA6C1F" w:rsidTr="009A2BED">
        <w:trPr>
          <w:trHeight w:val="1261"/>
        </w:trPr>
        <w:tc>
          <w:tcPr>
            <w:tcW w:w="644" w:type="dxa"/>
            <w:tcBorders>
              <w:top w:val="single" w:sz="6" w:space="0" w:color="auto"/>
              <w:left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6.1</w:t>
            </w:r>
          </w:p>
        </w:tc>
        <w:tc>
          <w:tcPr>
            <w:tcW w:w="3183" w:type="dxa"/>
            <w:tcBorders>
              <w:top w:val="single" w:sz="6" w:space="0" w:color="auto"/>
              <w:left w:val="single" w:sz="6" w:space="0" w:color="auto"/>
              <w:right w:val="single" w:sz="6" w:space="0" w:color="auto"/>
            </w:tcBorders>
            <w:shd w:val="clear" w:color="auto" w:fill="FFFFFF"/>
            <w:vAlign w:val="center"/>
          </w:tcPr>
          <w:p w:rsidR="00C65CB1" w:rsidRPr="00FA6C1F" w:rsidRDefault="001906DF"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Протяжність газифікованої мережі</w:t>
            </w:r>
          </w:p>
        </w:tc>
        <w:tc>
          <w:tcPr>
            <w:tcW w:w="1560" w:type="dxa"/>
            <w:tcBorders>
              <w:top w:val="single" w:sz="6" w:space="0" w:color="auto"/>
              <w:left w:val="single" w:sz="6" w:space="0" w:color="auto"/>
              <w:right w:val="single" w:sz="6" w:space="0" w:color="auto"/>
            </w:tcBorders>
            <w:shd w:val="clear" w:color="auto" w:fill="FFFFFF"/>
            <w:vAlign w:val="center"/>
          </w:tcPr>
          <w:p w:rsidR="00C65CB1" w:rsidRPr="00FA6C1F" w:rsidRDefault="001906DF"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км</w:t>
            </w:r>
          </w:p>
        </w:tc>
        <w:tc>
          <w:tcPr>
            <w:tcW w:w="1835" w:type="dxa"/>
            <w:tcBorders>
              <w:top w:val="single" w:sz="6" w:space="0" w:color="auto"/>
              <w:left w:val="single" w:sz="6" w:space="0" w:color="auto"/>
              <w:right w:val="single" w:sz="6" w:space="0" w:color="auto"/>
            </w:tcBorders>
            <w:shd w:val="clear" w:color="auto" w:fill="FFFFFF"/>
            <w:vAlign w:val="center"/>
          </w:tcPr>
          <w:p w:rsidR="00C65CB1" w:rsidRPr="008E25B5" w:rsidRDefault="001906DF"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313,8</w:t>
            </w:r>
          </w:p>
        </w:tc>
        <w:tc>
          <w:tcPr>
            <w:tcW w:w="2417" w:type="dxa"/>
            <w:tcBorders>
              <w:top w:val="single" w:sz="6" w:space="0" w:color="auto"/>
              <w:left w:val="single" w:sz="6" w:space="0" w:color="auto"/>
              <w:right w:val="single" w:sz="6" w:space="0" w:color="auto"/>
            </w:tcBorders>
            <w:shd w:val="clear" w:color="auto" w:fill="FFFFFF"/>
            <w:vAlign w:val="center"/>
          </w:tcPr>
          <w:p w:rsidR="00C65CB1" w:rsidRPr="00FA6C1F" w:rsidRDefault="001906DF"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Збільшення</w:t>
            </w:r>
          </w:p>
        </w:tc>
      </w:tr>
      <w:tr w:rsidR="004C4C3A" w:rsidRPr="00FA6C1F" w:rsidTr="009A2BED">
        <w:trPr>
          <w:trHeight w:val="1261"/>
        </w:trPr>
        <w:tc>
          <w:tcPr>
            <w:tcW w:w="644" w:type="dxa"/>
            <w:tcBorders>
              <w:top w:val="single" w:sz="6" w:space="0" w:color="auto"/>
              <w:left w:val="single" w:sz="6" w:space="0" w:color="auto"/>
              <w:right w:val="single" w:sz="6" w:space="0" w:color="auto"/>
            </w:tcBorders>
            <w:shd w:val="clear" w:color="auto" w:fill="FFFFFF"/>
            <w:vAlign w:val="center"/>
          </w:tcPr>
          <w:p w:rsidR="004C4C3A" w:rsidRPr="00FA6C1F" w:rsidRDefault="004C4C3A"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6.2</w:t>
            </w:r>
          </w:p>
        </w:tc>
        <w:tc>
          <w:tcPr>
            <w:tcW w:w="3183" w:type="dxa"/>
            <w:tcBorders>
              <w:top w:val="single" w:sz="6" w:space="0" w:color="auto"/>
              <w:left w:val="single" w:sz="6" w:space="0" w:color="auto"/>
              <w:right w:val="single" w:sz="6" w:space="0" w:color="auto"/>
            </w:tcBorders>
            <w:shd w:val="clear" w:color="auto" w:fill="FFFFFF"/>
            <w:vAlign w:val="center"/>
          </w:tcPr>
          <w:p w:rsidR="004C4C3A" w:rsidRPr="00FA6C1F" w:rsidRDefault="004C4C3A" w:rsidP="004C4C3A">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Забезпечення населених пунктів мережею зовнішнього освітлення</w:t>
            </w:r>
          </w:p>
        </w:tc>
        <w:tc>
          <w:tcPr>
            <w:tcW w:w="1560" w:type="dxa"/>
            <w:tcBorders>
              <w:top w:val="single" w:sz="6" w:space="0" w:color="auto"/>
              <w:left w:val="single" w:sz="6" w:space="0" w:color="auto"/>
              <w:right w:val="single" w:sz="6" w:space="0" w:color="auto"/>
            </w:tcBorders>
            <w:shd w:val="clear" w:color="auto" w:fill="FFFFFF"/>
            <w:vAlign w:val="center"/>
          </w:tcPr>
          <w:p w:rsidR="004C4C3A" w:rsidRPr="00FA6C1F" w:rsidRDefault="004C4C3A" w:rsidP="004C4C3A">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 xml:space="preserve">Кількість </w:t>
            </w:r>
            <w:r>
              <w:rPr>
                <w:rFonts w:ascii="Times New Roman" w:hAnsi="Times New Roman"/>
                <w:sz w:val="24"/>
                <w:szCs w:val="24"/>
                <w:lang w:val="uk-UA"/>
              </w:rPr>
              <w:t>населених пунктів</w:t>
            </w:r>
          </w:p>
          <w:p w:rsidR="004C4C3A" w:rsidRPr="00FA6C1F" w:rsidRDefault="004C4C3A"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p>
        </w:tc>
        <w:tc>
          <w:tcPr>
            <w:tcW w:w="1835" w:type="dxa"/>
            <w:tcBorders>
              <w:top w:val="single" w:sz="6" w:space="0" w:color="auto"/>
              <w:left w:val="single" w:sz="6" w:space="0" w:color="auto"/>
              <w:right w:val="single" w:sz="6" w:space="0" w:color="auto"/>
            </w:tcBorders>
            <w:shd w:val="clear" w:color="auto" w:fill="FFFFFF"/>
            <w:vAlign w:val="center"/>
          </w:tcPr>
          <w:p w:rsidR="004C4C3A" w:rsidRDefault="004C4C3A"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40</w:t>
            </w:r>
          </w:p>
        </w:tc>
        <w:tc>
          <w:tcPr>
            <w:tcW w:w="2417" w:type="dxa"/>
            <w:tcBorders>
              <w:top w:val="single" w:sz="6" w:space="0" w:color="auto"/>
              <w:left w:val="single" w:sz="6" w:space="0" w:color="auto"/>
              <w:right w:val="single" w:sz="6" w:space="0" w:color="auto"/>
            </w:tcBorders>
            <w:shd w:val="clear" w:color="auto" w:fill="FFFFFF"/>
            <w:vAlign w:val="center"/>
          </w:tcPr>
          <w:p w:rsidR="004C4C3A" w:rsidRDefault="00DC5A0B"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Збільшення</w:t>
            </w:r>
          </w:p>
        </w:tc>
      </w:tr>
      <w:tr w:rsidR="00C65CB1" w:rsidRPr="00FA6C1F" w:rsidTr="009A2BED">
        <w:trPr>
          <w:trHeight w:val="893"/>
        </w:trPr>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6.2</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DC5A0B">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 xml:space="preserve">Забезпеченість населених </w:t>
            </w:r>
            <w:r w:rsidRPr="00FA6C1F">
              <w:rPr>
                <w:rFonts w:ascii="Times New Roman" w:hAnsi="Times New Roman"/>
                <w:spacing w:val="-1"/>
                <w:sz w:val="24"/>
                <w:szCs w:val="24"/>
                <w:lang w:val="uk-UA"/>
              </w:rPr>
              <w:t xml:space="preserve">пунктів централізованим </w:t>
            </w:r>
            <w:r w:rsidR="00DC5A0B">
              <w:rPr>
                <w:rFonts w:ascii="Times New Roman" w:hAnsi="Times New Roman"/>
                <w:sz w:val="24"/>
                <w:szCs w:val="24"/>
                <w:lang w:val="uk-UA"/>
              </w:rPr>
              <w:t>водопостачанням</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8E25B5" w:rsidRDefault="00DC5A0B"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 xml:space="preserve">Кількість </w:t>
            </w:r>
            <w:r>
              <w:rPr>
                <w:rFonts w:ascii="Times New Roman" w:hAnsi="Times New Roman"/>
                <w:sz w:val="24"/>
                <w:szCs w:val="24"/>
                <w:lang w:val="uk-UA"/>
              </w:rPr>
              <w:t>населених пунктів</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8E25B5" w:rsidRDefault="00DC5A0B" w:rsidP="00DC5A0B">
            <w:pPr>
              <w:pStyle w:val="ac"/>
              <w:jc w:val="center"/>
              <w:rPr>
                <w:rFonts w:ascii="Times New Roman" w:hAnsi="Times New Roman" w:cs="Times New Roman"/>
                <w:color w:val="auto"/>
                <w:lang w:val="uk-UA"/>
              </w:rPr>
            </w:pPr>
            <w:r>
              <w:rPr>
                <w:rFonts w:ascii="Times New Roman" w:hAnsi="Times New Roman" w:cs="Times New Roman"/>
                <w:color w:val="auto"/>
                <w:lang w:val="uk-UA"/>
              </w:rPr>
              <w:t>17</w:t>
            </w:r>
          </w:p>
        </w:tc>
        <w:tc>
          <w:tcPr>
            <w:tcW w:w="2417"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DC5A0B"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Збільшення</w:t>
            </w:r>
          </w:p>
        </w:tc>
      </w:tr>
      <w:tr w:rsidR="00C65CB1" w:rsidRPr="00FA6C1F" w:rsidTr="009A2BED">
        <w:trPr>
          <w:trHeight w:val="405"/>
        </w:trPr>
        <w:tc>
          <w:tcPr>
            <w:tcW w:w="9639"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b/>
                <w:bCs/>
                <w:sz w:val="24"/>
                <w:szCs w:val="24"/>
                <w:lang w:val="uk-UA"/>
              </w:rPr>
            </w:pPr>
            <w:r w:rsidRPr="00FA6C1F">
              <w:rPr>
                <w:rFonts w:ascii="Times New Roman" w:hAnsi="Times New Roman"/>
                <w:b/>
                <w:bCs/>
                <w:sz w:val="24"/>
                <w:szCs w:val="24"/>
                <w:lang w:val="uk-UA"/>
              </w:rPr>
              <w:t>7. Соціальна інфраструктура</w:t>
            </w:r>
          </w:p>
        </w:tc>
      </w:tr>
      <w:tr w:rsidR="00C65CB1" w:rsidRPr="00FA6C1F" w:rsidTr="009A2BED">
        <w:trPr>
          <w:trHeight w:val="552"/>
        </w:trPr>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7.2</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 xml:space="preserve">Частка дітей, охоплених гуртками позашкільної освіти, що функціонують </w:t>
            </w:r>
            <w:r w:rsidRPr="00FA6C1F">
              <w:rPr>
                <w:rFonts w:ascii="Times New Roman" w:hAnsi="Times New Roman"/>
                <w:spacing w:val="-1"/>
                <w:sz w:val="24"/>
                <w:szCs w:val="24"/>
                <w:lang w:val="uk-UA"/>
              </w:rPr>
              <w:t>при освітніх закладах</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C16D33" w:rsidRDefault="007A32B2"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35</w:t>
            </w:r>
          </w:p>
        </w:tc>
        <w:tc>
          <w:tcPr>
            <w:tcW w:w="2417" w:type="dxa"/>
            <w:tcBorders>
              <w:top w:val="single" w:sz="6" w:space="0" w:color="auto"/>
              <w:left w:val="single" w:sz="6" w:space="0" w:color="auto"/>
              <w:bottom w:val="single" w:sz="6" w:space="0" w:color="auto"/>
              <w:right w:val="single" w:sz="6" w:space="0" w:color="auto"/>
            </w:tcBorders>
            <w:shd w:val="clear" w:color="auto" w:fill="FFFFFF"/>
            <w:vAlign w:val="center"/>
          </w:tcPr>
          <w:p w:rsidR="00C65CB1" w:rsidRPr="00FA6C1F" w:rsidRDefault="00C65CB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Збільшення</w:t>
            </w:r>
          </w:p>
        </w:tc>
      </w:tr>
      <w:tr w:rsidR="007411DC" w:rsidRPr="00FA6C1F" w:rsidTr="009A2BED">
        <w:trPr>
          <w:trHeight w:val="552"/>
        </w:trPr>
        <w:tc>
          <w:tcPr>
            <w:tcW w:w="9639"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rsidR="007411DC" w:rsidRPr="00FA6C1F" w:rsidRDefault="00BB707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b/>
                <w:bCs/>
                <w:sz w:val="24"/>
                <w:szCs w:val="24"/>
                <w:lang w:val="uk-UA"/>
              </w:rPr>
              <w:t>8</w:t>
            </w:r>
            <w:r w:rsidR="007411DC" w:rsidRPr="00FA6C1F">
              <w:rPr>
                <w:rFonts w:ascii="Times New Roman" w:hAnsi="Times New Roman"/>
                <w:b/>
                <w:bCs/>
                <w:sz w:val="24"/>
                <w:szCs w:val="24"/>
                <w:lang w:val="uk-UA"/>
              </w:rPr>
              <w:t xml:space="preserve">. </w:t>
            </w:r>
            <w:r w:rsidR="007411DC">
              <w:rPr>
                <w:rFonts w:ascii="Times New Roman" w:hAnsi="Times New Roman"/>
                <w:b/>
                <w:bCs/>
                <w:sz w:val="24"/>
                <w:szCs w:val="24"/>
                <w:lang w:val="uk-UA"/>
              </w:rPr>
              <w:t>Цивільний захист</w:t>
            </w:r>
          </w:p>
        </w:tc>
      </w:tr>
      <w:tr w:rsidR="007411DC" w:rsidRPr="00FA6C1F" w:rsidTr="009A2BED">
        <w:trPr>
          <w:trHeight w:val="552"/>
        </w:trPr>
        <w:tc>
          <w:tcPr>
            <w:tcW w:w="644" w:type="dxa"/>
            <w:tcBorders>
              <w:top w:val="single" w:sz="6" w:space="0" w:color="auto"/>
              <w:left w:val="single" w:sz="6" w:space="0" w:color="auto"/>
              <w:bottom w:val="single" w:sz="6" w:space="0" w:color="auto"/>
              <w:right w:val="single" w:sz="6" w:space="0" w:color="auto"/>
            </w:tcBorders>
            <w:shd w:val="clear" w:color="auto" w:fill="FFFFFF"/>
            <w:vAlign w:val="center"/>
          </w:tcPr>
          <w:p w:rsidR="007411DC" w:rsidRPr="00FA6C1F" w:rsidRDefault="00BB707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8.1</w:t>
            </w:r>
          </w:p>
        </w:tc>
        <w:tc>
          <w:tcPr>
            <w:tcW w:w="3183" w:type="dxa"/>
            <w:tcBorders>
              <w:top w:val="single" w:sz="6" w:space="0" w:color="auto"/>
              <w:left w:val="single" w:sz="6" w:space="0" w:color="auto"/>
              <w:bottom w:val="single" w:sz="6" w:space="0" w:color="auto"/>
              <w:right w:val="single" w:sz="6" w:space="0" w:color="auto"/>
            </w:tcBorders>
            <w:shd w:val="clear" w:color="auto" w:fill="FFFFFF"/>
            <w:vAlign w:val="center"/>
          </w:tcPr>
          <w:p w:rsidR="007411DC" w:rsidRPr="00FA6C1F" w:rsidRDefault="007411DC"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Кількість ПРУ на території громади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7411DC" w:rsidRPr="00BB7071" w:rsidRDefault="00BB7071" w:rsidP="007411DC">
            <w:pPr>
              <w:widowControl w:val="0"/>
              <w:shd w:val="clear" w:color="auto" w:fill="FFFFFF"/>
              <w:autoSpaceDE w:val="0"/>
              <w:autoSpaceDN w:val="0"/>
              <w:adjustRightInd w:val="0"/>
              <w:spacing w:after="0" w:line="240" w:lineRule="auto"/>
              <w:jc w:val="center"/>
              <w:rPr>
                <w:rFonts w:ascii="Times New Roman" w:hAnsi="Times New Roman"/>
                <w:bCs/>
                <w:sz w:val="24"/>
                <w:szCs w:val="24"/>
                <w:lang w:val="uk-UA"/>
              </w:rPr>
            </w:pPr>
            <w:r w:rsidRPr="00BB7071">
              <w:rPr>
                <w:rFonts w:ascii="Times New Roman" w:hAnsi="Times New Roman"/>
                <w:bCs/>
                <w:sz w:val="24"/>
                <w:szCs w:val="24"/>
                <w:lang w:val="uk-UA"/>
              </w:rPr>
              <w:t>од.</w:t>
            </w:r>
          </w:p>
        </w:tc>
        <w:tc>
          <w:tcPr>
            <w:tcW w:w="1835" w:type="dxa"/>
            <w:tcBorders>
              <w:top w:val="single" w:sz="6" w:space="0" w:color="auto"/>
              <w:left w:val="single" w:sz="6" w:space="0" w:color="auto"/>
              <w:bottom w:val="single" w:sz="6" w:space="0" w:color="auto"/>
              <w:right w:val="single" w:sz="6" w:space="0" w:color="auto"/>
            </w:tcBorders>
            <w:shd w:val="clear" w:color="auto" w:fill="FFFFFF"/>
            <w:vAlign w:val="center"/>
          </w:tcPr>
          <w:p w:rsidR="007411DC" w:rsidRDefault="00BB707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Pr>
                <w:rFonts w:ascii="Times New Roman" w:hAnsi="Times New Roman"/>
                <w:sz w:val="24"/>
                <w:szCs w:val="24"/>
                <w:lang w:val="uk-UA"/>
              </w:rPr>
              <w:t>34</w:t>
            </w:r>
          </w:p>
        </w:tc>
        <w:tc>
          <w:tcPr>
            <w:tcW w:w="2417" w:type="dxa"/>
            <w:tcBorders>
              <w:top w:val="single" w:sz="6" w:space="0" w:color="auto"/>
              <w:left w:val="single" w:sz="6" w:space="0" w:color="auto"/>
              <w:bottom w:val="single" w:sz="6" w:space="0" w:color="auto"/>
              <w:right w:val="single" w:sz="6" w:space="0" w:color="auto"/>
            </w:tcBorders>
            <w:shd w:val="clear" w:color="auto" w:fill="FFFFFF"/>
            <w:vAlign w:val="center"/>
          </w:tcPr>
          <w:p w:rsidR="007411DC" w:rsidRPr="00FA6C1F" w:rsidRDefault="00BB7071" w:rsidP="00CA22B9">
            <w:pPr>
              <w:widowControl w:val="0"/>
              <w:shd w:val="clear" w:color="auto" w:fill="FFFFFF"/>
              <w:autoSpaceDE w:val="0"/>
              <w:autoSpaceDN w:val="0"/>
              <w:adjustRightInd w:val="0"/>
              <w:spacing w:after="0" w:line="240" w:lineRule="auto"/>
              <w:jc w:val="center"/>
              <w:rPr>
                <w:rFonts w:ascii="Times New Roman" w:hAnsi="Times New Roman"/>
                <w:sz w:val="24"/>
                <w:szCs w:val="24"/>
                <w:lang w:val="uk-UA"/>
              </w:rPr>
            </w:pPr>
            <w:r w:rsidRPr="00FA6C1F">
              <w:rPr>
                <w:rFonts w:ascii="Times New Roman" w:hAnsi="Times New Roman"/>
                <w:sz w:val="24"/>
                <w:szCs w:val="24"/>
                <w:lang w:val="uk-UA"/>
              </w:rPr>
              <w:t>Збільшення</w:t>
            </w:r>
          </w:p>
        </w:tc>
      </w:tr>
    </w:tbl>
    <w:p w:rsidR="00BA7B7F" w:rsidRDefault="00BA7B7F" w:rsidP="00FF58D4">
      <w:pPr>
        <w:pStyle w:val="a5"/>
        <w:spacing w:after="0" w:line="240" w:lineRule="auto"/>
        <w:jc w:val="both"/>
        <w:rPr>
          <w:rFonts w:ascii="Times New Roman" w:hAnsi="Times New Roman" w:cs="Times New Roman"/>
          <w:sz w:val="24"/>
          <w:szCs w:val="24"/>
          <w:lang w:val="uk-UA"/>
        </w:rPr>
      </w:pPr>
    </w:p>
    <w:p w:rsidR="00BA7B7F" w:rsidRDefault="00BA7B7F" w:rsidP="00FF58D4">
      <w:pPr>
        <w:pStyle w:val="a5"/>
        <w:spacing w:after="0" w:line="240" w:lineRule="auto"/>
        <w:jc w:val="both"/>
        <w:rPr>
          <w:rFonts w:ascii="Times New Roman" w:hAnsi="Times New Roman" w:cs="Times New Roman"/>
          <w:sz w:val="24"/>
          <w:szCs w:val="24"/>
          <w:lang w:val="uk-UA"/>
        </w:rPr>
      </w:pPr>
    </w:p>
    <w:p w:rsidR="0041127B" w:rsidRDefault="0041127B" w:rsidP="00FF58D4">
      <w:pPr>
        <w:pStyle w:val="a5"/>
        <w:spacing w:after="0" w:line="240" w:lineRule="auto"/>
        <w:jc w:val="both"/>
        <w:rPr>
          <w:rFonts w:ascii="Times New Roman" w:hAnsi="Times New Roman" w:cs="Times New Roman"/>
          <w:sz w:val="24"/>
          <w:szCs w:val="24"/>
          <w:lang w:val="uk-UA"/>
        </w:rPr>
      </w:pPr>
    </w:p>
    <w:p w:rsidR="00BA7B7F" w:rsidRDefault="00BA7B7F" w:rsidP="00FF58D4">
      <w:pPr>
        <w:pStyle w:val="a5"/>
        <w:spacing w:after="0" w:line="240" w:lineRule="auto"/>
        <w:jc w:val="both"/>
        <w:rPr>
          <w:rFonts w:ascii="Times New Roman" w:hAnsi="Times New Roman" w:cs="Times New Roman"/>
          <w:sz w:val="26"/>
          <w:szCs w:val="26"/>
        </w:rPr>
      </w:pPr>
      <w:proofErr w:type="spellStart"/>
      <w:r>
        <w:rPr>
          <w:rFonts w:ascii="Times New Roman" w:hAnsi="Times New Roman" w:cs="Times New Roman"/>
          <w:sz w:val="26"/>
          <w:szCs w:val="26"/>
        </w:rPr>
        <w:t>Секретар</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міської</w:t>
      </w:r>
      <w:proofErr w:type="spellEnd"/>
      <w:r>
        <w:rPr>
          <w:rFonts w:ascii="Times New Roman" w:hAnsi="Times New Roman" w:cs="Times New Roman"/>
          <w:sz w:val="26"/>
          <w:szCs w:val="26"/>
        </w:rPr>
        <w:t xml:space="preserve"> </w:t>
      </w:r>
      <w:proofErr w:type="gramStart"/>
      <w:r>
        <w:rPr>
          <w:rFonts w:ascii="Times New Roman" w:hAnsi="Times New Roman" w:cs="Times New Roman"/>
          <w:sz w:val="26"/>
          <w:szCs w:val="26"/>
        </w:rPr>
        <w:t>ради</w:t>
      </w:r>
      <w:proofErr w:type="gramEnd"/>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lang w:val="uk-UA"/>
        </w:rPr>
        <w:t xml:space="preserve">                                                           </w:t>
      </w:r>
      <w:r>
        <w:rPr>
          <w:rFonts w:ascii="Times New Roman" w:hAnsi="Times New Roman" w:cs="Times New Roman"/>
          <w:sz w:val="26"/>
          <w:szCs w:val="26"/>
        </w:rPr>
        <w:t>Олег ГРИГОР’ЄВ</w:t>
      </w:r>
      <w:r>
        <w:rPr>
          <w:rFonts w:ascii="Times New Roman" w:hAnsi="Times New Roman" w:cs="Times New Roman"/>
          <w:sz w:val="26"/>
          <w:szCs w:val="26"/>
        </w:rPr>
        <w:br w:type="page"/>
      </w:r>
    </w:p>
    <w:p w:rsidR="0041127B" w:rsidRPr="00EA4ED6" w:rsidRDefault="0041127B" w:rsidP="0041127B">
      <w:pPr>
        <w:pStyle w:val="2"/>
        <w:ind w:left="5529"/>
        <w:rPr>
          <w:rFonts w:ascii="Times New Roman" w:hAnsi="Times New Roman"/>
          <w:sz w:val="24"/>
          <w:szCs w:val="24"/>
          <w:lang w:eastAsia="ru-RU"/>
        </w:rPr>
      </w:pPr>
      <w:r w:rsidRPr="00EA4ED6">
        <w:rPr>
          <w:rFonts w:ascii="Times New Roman" w:hAnsi="Times New Roman"/>
          <w:sz w:val="24"/>
          <w:szCs w:val="24"/>
          <w:lang w:eastAsia="ru-RU"/>
        </w:rPr>
        <w:lastRenderedPageBreak/>
        <w:t>Додаток</w:t>
      </w:r>
      <w:r>
        <w:rPr>
          <w:rFonts w:ascii="Times New Roman" w:hAnsi="Times New Roman"/>
          <w:sz w:val="24"/>
          <w:szCs w:val="24"/>
          <w:lang w:eastAsia="ru-RU"/>
        </w:rPr>
        <w:t xml:space="preserve"> </w:t>
      </w:r>
      <w:r w:rsidRPr="00EA4ED6">
        <w:rPr>
          <w:rFonts w:ascii="Times New Roman" w:hAnsi="Times New Roman"/>
          <w:sz w:val="24"/>
          <w:szCs w:val="24"/>
          <w:lang w:eastAsia="ru-RU"/>
        </w:rPr>
        <w:t xml:space="preserve"> </w:t>
      </w:r>
      <w:r>
        <w:rPr>
          <w:rFonts w:ascii="Times New Roman" w:hAnsi="Times New Roman"/>
          <w:sz w:val="24"/>
          <w:szCs w:val="24"/>
          <w:lang w:eastAsia="ru-RU"/>
        </w:rPr>
        <w:t>4</w:t>
      </w:r>
    </w:p>
    <w:p w:rsidR="0041127B" w:rsidRPr="00EA4ED6" w:rsidRDefault="0041127B" w:rsidP="0041127B">
      <w:pPr>
        <w:spacing w:after="0" w:line="240" w:lineRule="auto"/>
        <w:ind w:left="5529" w:right="-376"/>
        <w:rPr>
          <w:rFonts w:ascii="Times New Roman" w:hAnsi="Times New Roman" w:cs="Times New Roman"/>
          <w:color w:val="000000"/>
          <w:sz w:val="24"/>
          <w:lang w:val="uk-UA"/>
        </w:rPr>
      </w:pPr>
      <w:r w:rsidRPr="00EA4ED6">
        <w:rPr>
          <w:rFonts w:ascii="Times New Roman" w:hAnsi="Times New Roman" w:cs="Times New Roman"/>
          <w:sz w:val="24"/>
          <w:szCs w:val="24"/>
          <w:lang w:val="uk-UA"/>
        </w:rPr>
        <w:t xml:space="preserve">до рішення шістдесят другої (позачергової) сесії </w:t>
      </w:r>
      <w:r w:rsidRPr="00EA4ED6">
        <w:rPr>
          <w:rFonts w:ascii="Times New Roman" w:hAnsi="Times New Roman" w:cs="Times New Roman"/>
          <w:sz w:val="24"/>
          <w:lang w:val="uk-UA"/>
        </w:rPr>
        <w:t xml:space="preserve">міської ради </w:t>
      </w:r>
      <w:r w:rsidRPr="00EA4ED6">
        <w:rPr>
          <w:rFonts w:ascii="Times New Roman" w:hAnsi="Times New Roman" w:cs="Times New Roman"/>
          <w:sz w:val="24"/>
          <w:lang w:val="en-US"/>
        </w:rPr>
        <w:t>V</w:t>
      </w:r>
      <w:r w:rsidRPr="00EA4ED6">
        <w:rPr>
          <w:rFonts w:ascii="Times New Roman" w:hAnsi="Times New Roman" w:cs="Times New Roman"/>
          <w:sz w:val="24"/>
          <w:lang w:val="uk-UA"/>
        </w:rPr>
        <w:t>ІІІ скликання від</w:t>
      </w:r>
      <w:r>
        <w:rPr>
          <w:rFonts w:ascii="Times New Roman" w:hAnsi="Times New Roman" w:cs="Times New Roman"/>
          <w:sz w:val="24"/>
          <w:lang w:val="uk-UA"/>
        </w:rPr>
        <w:t xml:space="preserve"> 08</w:t>
      </w:r>
      <w:r w:rsidRPr="00EA4ED6">
        <w:rPr>
          <w:rFonts w:ascii="Times New Roman" w:hAnsi="Times New Roman" w:cs="Times New Roman"/>
          <w:sz w:val="24"/>
          <w:lang w:val="uk-UA"/>
        </w:rPr>
        <w:t>.06.2023 р.</w:t>
      </w:r>
      <w:r>
        <w:rPr>
          <w:rFonts w:ascii="Times New Roman" w:hAnsi="Times New Roman" w:cs="Times New Roman"/>
          <w:sz w:val="24"/>
          <w:lang w:val="uk-UA"/>
        </w:rPr>
        <w:t xml:space="preserve"> </w:t>
      </w:r>
      <w:r w:rsidRPr="00EA4ED6">
        <w:rPr>
          <w:rFonts w:ascii="Times New Roman" w:hAnsi="Times New Roman" w:cs="Times New Roman"/>
          <w:sz w:val="24"/>
          <w:lang w:val="uk-UA"/>
        </w:rPr>
        <w:t>№</w:t>
      </w:r>
      <w:r w:rsidR="009A2BED">
        <w:rPr>
          <w:rFonts w:ascii="Times New Roman" w:hAnsi="Times New Roman" w:cs="Times New Roman"/>
          <w:sz w:val="24"/>
          <w:lang w:val="uk-UA"/>
        </w:rPr>
        <w:t>3-</w:t>
      </w:r>
      <w:r w:rsidRPr="00EA4ED6">
        <w:rPr>
          <w:rFonts w:ascii="Times New Roman" w:hAnsi="Times New Roman" w:cs="Times New Roman"/>
          <w:sz w:val="24"/>
          <w:lang w:val="uk-UA"/>
        </w:rPr>
        <w:t>62/2023</w:t>
      </w:r>
      <w:r w:rsidRPr="00EA4ED6">
        <w:rPr>
          <w:rFonts w:ascii="Times New Roman" w:hAnsi="Times New Roman" w:cs="Times New Roman"/>
          <w:color w:val="000000"/>
          <w:sz w:val="24"/>
          <w:lang w:val="uk-UA"/>
        </w:rPr>
        <w:t xml:space="preserve"> </w:t>
      </w:r>
    </w:p>
    <w:p w:rsidR="00BB7071" w:rsidRDefault="00BB7071" w:rsidP="00B525A0">
      <w:pPr>
        <w:pStyle w:val="xfmc1"/>
        <w:shd w:val="clear" w:color="auto" w:fill="FFFFFF"/>
        <w:spacing w:before="0" w:beforeAutospacing="0" w:after="0" w:afterAutospacing="0"/>
        <w:ind w:left="5670"/>
        <w:rPr>
          <w:color w:val="000000"/>
        </w:rPr>
      </w:pPr>
    </w:p>
    <w:p w:rsidR="00BB7071" w:rsidRDefault="00BB7071" w:rsidP="00BB7071">
      <w:pPr>
        <w:pStyle w:val="xfmc1"/>
        <w:shd w:val="clear" w:color="auto" w:fill="FFFFFF"/>
        <w:spacing w:before="0" w:beforeAutospacing="0" w:after="0" w:afterAutospacing="0"/>
        <w:jc w:val="center"/>
        <w:rPr>
          <w:b/>
        </w:rPr>
      </w:pPr>
      <w:r w:rsidRPr="00FA6C1F">
        <w:rPr>
          <w:b/>
        </w:rPr>
        <w:t>Прогнозовані наслідки розроблення комплексного плану просторового розвитку</w:t>
      </w:r>
      <w:r>
        <w:rPr>
          <w:b/>
        </w:rPr>
        <w:t xml:space="preserve"> Дунаєвецької територіальної громади</w:t>
      </w:r>
    </w:p>
    <w:p w:rsidR="00BB7071" w:rsidRPr="00672601" w:rsidRDefault="00BB7071" w:rsidP="00BB7071">
      <w:pPr>
        <w:pStyle w:val="xfmc1"/>
        <w:shd w:val="clear" w:color="auto" w:fill="FFFFFF"/>
        <w:spacing w:before="0" w:beforeAutospacing="0" w:after="0" w:afterAutospacing="0"/>
        <w:jc w:val="center"/>
        <w:rPr>
          <w:color w:val="000000"/>
        </w:rPr>
      </w:pPr>
    </w:p>
    <w:p w:rsidR="00BA7B7F" w:rsidRDefault="00BA7B7F" w:rsidP="00BA7B7F">
      <w:pPr>
        <w:pStyle w:val="a9"/>
        <w:numPr>
          <w:ilvl w:val="0"/>
          <w:numId w:val="8"/>
        </w:numPr>
        <w:suppressAutoHyphens w:val="0"/>
        <w:spacing w:line="259" w:lineRule="auto"/>
        <w:jc w:val="both"/>
        <w:rPr>
          <w:b/>
          <w:bCs/>
          <w:i/>
          <w:iCs/>
          <w:sz w:val="24"/>
          <w:szCs w:val="24"/>
        </w:rPr>
      </w:pPr>
      <w:r w:rsidRPr="0F0F2028">
        <w:rPr>
          <w:b/>
          <w:bCs/>
          <w:i/>
          <w:iCs/>
          <w:sz w:val="24"/>
          <w:szCs w:val="24"/>
        </w:rPr>
        <w:t>Прогнозовані правові наслідки:</w:t>
      </w:r>
    </w:p>
    <w:p w:rsidR="00BA7B7F" w:rsidRPr="00BA7B7F" w:rsidRDefault="000753C8" w:rsidP="00A13DB3">
      <w:pPr>
        <w:spacing w:after="0"/>
        <w:ind w:firstLine="35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1.1. </w:t>
      </w:r>
      <w:r w:rsidR="00BA7B7F" w:rsidRPr="00BA7B7F">
        <w:rPr>
          <w:rFonts w:ascii="Times New Roman" w:hAnsi="Times New Roman" w:cs="Times New Roman"/>
          <w:sz w:val="24"/>
          <w:szCs w:val="24"/>
          <w:lang w:val="uk-UA"/>
        </w:rPr>
        <w:t xml:space="preserve">Встановлення </w:t>
      </w:r>
      <w:r w:rsidR="00BA7B7F">
        <w:rPr>
          <w:rFonts w:ascii="Times New Roman" w:hAnsi="Times New Roman" w:cs="Times New Roman"/>
          <w:sz w:val="24"/>
          <w:szCs w:val="24"/>
          <w:lang w:val="uk-UA"/>
        </w:rPr>
        <w:t>К</w:t>
      </w:r>
      <w:r w:rsidR="00BA7B7F" w:rsidRPr="00BA7B7F">
        <w:rPr>
          <w:rFonts w:ascii="Times New Roman" w:hAnsi="Times New Roman" w:cs="Times New Roman"/>
          <w:sz w:val="24"/>
          <w:szCs w:val="24"/>
          <w:lang w:val="uk-UA"/>
        </w:rPr>
        <w:t xml:space="preserve">омплексним планом видів цільового призначенням земельних ділянок, функціонального призначення територій та співвідношення між ними надасть змогу власникам земельних ділянок змінити цільове призначення без необхідності отримання рішень відповідних органів та розробки проекту землеустрою. </w:t>
      </w:r>
    </w:p>
    <w:p w:rsidR="00A13DB3" w:rsidRDefault="000753C8" w:rsidP="00A13DB3">
      <w:pPr>
        <w:spacing w:after="0"/>
        <w:ind w:firstLine="36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1.2. </w:t>
      </w:r>
      <w:proofErr w:type="spellStart"/>
      <w:r w:rsidR="00BA7B7F" w:rsidRPr="0F0F2028">
        <w:rPr>
          <w:rFonts w:ascii="Times New Roman" w:hAnsi="Times New Roman" w:cs="Times New Roman"/>
          <w:sz w:val="24"/>
          <w:szCs w:val="24"/>
        </w:rPr>
        <w:t>Зміна</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функціонального</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призначення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окремих</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територій</w:t>
      </w:r>
      <w:proofErr w:type="spellEnd"/>
      <w:r w:rsidR="00BA7B7F" w:rsidRPr="0F0F2028">
        <w:rPr>
          <w:rFonts w:ascii="Times New Roman" w:hAnsi="Times New Roman" w:cs="Times New Roman"/>
          <w:sz w:val="24"/>
          <w:szCs w:val="24"/>
        </w:rPr>
        <w:t xml:space="preserve"> створить </w:t>
      </w:r>
      <w:proofErr w:type="spellStart"/>
      <w:r w:rsidR="00BA7B7F" w:rsidRPr="0F0F2028">
        <w:rPr>
          <w:rFonts w:ascii="Times New Roman" w:hAnsi="Times New Roman" w:cs="Times New Roman"/>
          <w:sz w:val="24"/>
          <w:szCs w:val="24"/>
        </w:rPr>
        <w:t>правове</w:t>
      </w:r>
      <w:proofErr w:type="spellEnd"/>
      <w:r w:rsidR="00BA7B7F" w:rsidRPr="0F0F2028">
        <w:rPr>
          <w:rFonts w:ascii="Times New Roman" w:hAnsi="Times New Roman" w:cs="Times New Roman"/>
          <w:sz w:val="24"/>
          <w:szCs w:val="24"/>
        </w:rPr>
        <w:t xml:space="preserve"> </w:t>
      </w:r>
      <w:proofErr w:type="spellStart"/>
      <w:proofErr w:type="gramStart"/>
      <w:r w:rsidR="00BA7B7F" w:rsidRPr="0F0F2028">
        <w:rPr>
          <w:rFonts w:ascii="Times New Roman" w:hAnsi="Times New Roman" w:cs="Times New Roman"/>
          <w:sz w:val="24"/>
          <w:szCs w:val="24"/>
        </w:rPr>
        <w:t>п</w:t>
      </w:r>
      <w:proofErr w:type="gramEnd"/>
      <w:r w:rsidR="00BA7B7F" w:rsidRPr="0F0F2028">
        <w:rPr>
          <w:rFonts w:ascii="Times New Roman" w:hAnsi="Times New Roman" w:cs="Times New Roman"/>
          <w:sz w:val="24"/>
          <w:szCs w:val="24"/>
        </w:rPr>
        <w:t>ідґрунтя</w:t>
      </w:r>
      <w:proofErr w:type="spellEnd"/>
      <w:r w:rsidR="00BA7B7F" w:rsidRPr="0F0F2028">
        <w:rPr>
          <w:rFonts w:ascii="Times New Roman" w:hAnsi="Times New Roman" w:cs="Times New Roman"/>
          <w:sz w:val="24"/>
          <w:szCs w:val="24"/>
        </w:rPr>
        <w:t xml:space="preserve"> для </w:t>
      </w:r>
      <w:proofErr w:type="spellStart"/>
      <w:r w:rsidR="00BA7B7F" w:rsidRPr="0F0F2028">
        <w:rPr>
          <w:rFonts w:ascii="Times New Roman" w:hAnsi="Times New Roman" w:cs="Times New Roman"/>
          <w:sz w:val="24"/>
          <w:szCs w:val="24"/>
        </w:rPr>
        <w:t>їх</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ефективного</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використання</w:t>
      </w:r>
      <w:proofErr w:type="spellEnd"/>
      <w:r w:rsidR="00BA7B7F" w:rsidRPr="0F0F2028">
        <w:rPr>
          <w:rFonts w:ascii="Times New Roman" w:hAnsi="Times New Roman" w:cs="Times New Roman"/>
          <w:sz w:val="24"/>
          <w:szCs w:val="24"/>
        </w:rPr>
        <w:t xml:space="preserve"> та </w:t>
      </w:r>
      <w:proofErr w:type="spellStart"/>
      <w:r w:rsidR="00BA7B7F" w:rsidRPr="0F0F2028">
        <w:rPr>
          <w:rFonts w:ascii="Times New Roman" w:hAnsi="Times New Roman" w:cs="Times New Roman"/>
          <w:sz w:val="24"/>
          <w:szCs w:val="24"/>
        </w:rPr>
        <w:t>забезпечення</w:t>
      </w:r>
      <w:proofErr w:type="spellEnd"/>
      <w:r w:rsidR="00BA7B7F" w:rsidRPr="0F0F2028">
        <w:rPr>
          <w:rFonts w:ascii="Times New Roman" w:hAnsi="Times New Roman" w:cs="Times New Roman"/>
          <w:sz w:val="24"/>
          <w:szCs w:val="24"/>
        </w:rPr>
        <w:t xml:space="preserve"> потреб для </w:t>
      </w:r>
      <w:proofErr w:type="spellStart"/>
      <w:r w:rsidR="00BA7B7F" w:rsidRPr="0F0F2028">
        <w:rPr>
          <w:rFonts w:ascii="Times New Roman" w:hAnsi="Times New Roman" w:cs="Times New Roman"/>
          <w:sz w:val="24"/>
          <w:szCs w:val="24"/>
        </w:rPr>
        <w:t>сталого</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життєвого</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середовища</w:t>
      </w:r>
      <w:proofErr w:type="spellEnd"/>
      <w:r w:rsidR="00BA7B7F" w:rsidRPr="0F0F2028">
        <w:rPr>
          <w:rFonts w:ascii="Times New Roman" w:hAnsi="Times New Roman" w:cs="Times New Roman"/>
          <w:sz w:val="24"/>
          <w:szCs w:val="24"/>
        </w:rPr>
        <w:t>.</w:t>
      </w:r>
    </w:p>
    <w:p w:rsidR="00BA7B7F" w:rsidRPr="00BA7B7F" w:rsidRDefault="000753C8" w:rsidP="00A13DB3">
      <w:pPr>
        <w:spacing w:after="0"/>
        <w:ind w:firstLine="36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1.3. </w:t>
      </w:r>
      <w:r w:rsidR="00BA7B7F" w:rsidRPr="00BA7B7F">
        <w:rPr>
          <w:rFonts w:ascii="Times New Roman" w:hAnsi="Times New Roman" w:cs="Times New Roman"/>
          <w:sz w:val="24"/>
          <w:szCs w:val="24"/>
          <w:lang w:val="uk-UA"/>
        </w:rPr>
        <w:t>Визначене комплексним планом примусове відчуження земельних ділянок з мотивів суспільної необхідності встановить 10 річний строк дії обмежень у використанні земель, обтяжень речових прав на ці земельні ділянки для забезпечення інтересів держави, територіальних громад, а також власників нерухомого майна.</w:t>
      </w:r>
    </w:p>
    <w:p w:rsidR="00BA7B7F" w:rsidRDefault="000753C8" w:rsidP="00A13DB3">
      <w:pPr>
        <w:spacing w:after="0"/>
        <w:ind w:firstLine="360"/>
        <w:jc w:val="both"/>
        <w:rPr>
          <w:rFonts w:ascii="Times New Roman" w:hAnsi="Times New Roman" w:cs="Times New Roman"/>
          <w:sz w:val="24"/>
          <w:szCs w:val="24"/>
        </w:rPr>
      </w:pPr>
      <w:r>
        <w:rPr>
          <w:rFonts w:ascii="Times New Roman" w:hAnsi="Times New Roman" w:cs="Times New Roman"/>
          <w:sz w:val="24"/>
          <w:szCs w:val="24"/>
          <w:lang w:val="uk-UA"/>
        </w:rPr>
        <w:t xml:space="preserve">1.4. </w:t>
      </w:r>
      <w:proofErr w:type="spellStart"/>
      <w:r w:rsidR="00BA7B7F" w:rsidRPr="0F0F2028">
        <w:rPr>
          <w:rFonts w:ascii="Times New Roman" w:hAnsi="Times New Roman" w:cs="Times New Roman"/>
          <w:sz w:val="24"/>
          <w:szCs w:val="24"/>
        </w:rPr>
        <w:t>Визначення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переліку</w:t>
      </w:r>
      <w:proofErr w:type="spellEnd"/>
      <w:r w:rsidR="00BA7B7F" w:rsidRPr="0F0F2028">
        <w:rPr>
          <w:rFonts w:ascii="Times New Roman" w:hAnsi="Times New Roman" w:cs="Times New Roman"/>
          <w:sz w:val="24"/>
          <w:szCs w:val="24"/>
        </w:rPr>
        <w:t xml:space="preserve"> земель для </w:t>
      </w:r>
      <w:proofErr w:type="spellStart"/>
      <w:r w:rsidR="00BA7B7F" w:rsidRPr="0F0F2028">
        <w:rPr>
          <w:rFonts w:ascii="Times New Roman" w:hAnsi="Times New Roman" w:cs="Times New Roman"/>
          <w:sz w:val="24"/>
          <w:szCs w:val="24"/>
        </w:rPr>
        <w:t>передачі</w:t>
      </w:r>
      <w:proofErr w:type="spellEnd"/>
      <w:r w:rsidR="00BA7B7F" w:rsidRPr="0F0F2028">
        <w:rPr>
          <w:rFonts w:ascii="Times New Roman" w:hAnsi="Times New Roman" w:cs="Times New Roman"/>
          <w:sz w:val="24"/>
          <w:szCs w:val="24"/>
        </w:rPr>
        <w:t xml:space="preserve"> в </w:t>
      </w:r>
      <w:proofErr w:type="spellStart"/>
      <w:r w:rsidR="00BA7B7F" w:rsidRPr="0F0F2028">
        <w:rPr>
          <w:rFonts w:ascii="Times New Roman" w:hAnsi="Times New Roman" w:cs="Times New Roman"/>
          <w:sz w:val="24"/>
          <w:szCs w:val="24"/>
        </w:rPr>
        <w:t>комунальну</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власність</w:t>
      </w:r>
      <w:proofErr w:type="spellEnd"/>
      <w:r w:rsidR="00BA7B7F" w:rsidRPr="0F0F2028">
        <w:rPr>
          <w:rFonts w:ascii="Times New Roman" w:hAnsi="Times New Roman" w:cs="Times New Roman"/>
          <w:sz w:val="24"/>
          <w:szCs w:val="24"/>
        </w:rPr>
        <w:t xml:space="preserve"> та для </w:t>
      </w:r>
      <w:proofErr w:type="spellStart"/>
      <w:r w:rsidR="00BA7B7F" w:rsidRPr="0F0F2028">
        <w:rPr>
          <w:rFonts w:ascii="Times New Roman" w:hAnsi="Times New Roman" w:cs="Times New Roman"/>
          <w:sz w:val="24"/>
          <w:szCs w:val="24"/>
        </w:rPr>
        <w:t>безоплатної</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передачі</w:t>
      </w:r>
      <w:proofErr w:type="spellEnd"/>
      <w:r w:rsidR="00BA7B7F" w:rsidRPr="0F0F2028">
        <w:rPr>
          <w:rFonts w:ascii="Times New Roman" w:hAnsi="Times New Roman" w:cs="Times New Roman"/>
          <w:sz w:val="24"/>
          <w:szCs w:val="24"/>
        </w:rPr>
        <w:t xml:space="preserve"> у </w:t>
      </w:r>
      <w:proofErr w:type="spellStart"/>
      <w:r w:rsidR="00BA7B7F" w:rsidRPr="0F0F2028">
        <w:rPr>
          <w:rFonts w:ascii="Times New Roman" w:hAnsi="Times New Roman" w:cs="Times New Roman"/>
          <w:sz w:val="24"/>
          <w:szCs w:val="24"/>
        </w:rPr>
        <w:t>приватну</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власність</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забезпечить</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раціональне</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використання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території</w:t>
      </w:r>
      <w:proofErr w:type="spellEnd"/>
      <w:r w:rsidR="00BA7B7F" w:rsidRPr="0F0F2028">
        <w:rPr>
          <w:rFonts w:ascii="Times New Roman" w:hAnsi="Times New Roman" w:cs="Times New Roman"/>
          <w:sz w:val="24"/>
          <w:szCs w:val="24"/>
        </w:rPr>
        <w:t xml:space="preserve"> та </w:t>
      </w:r>
      <w:proofErr w:type="spellStart"/>
      <w:r w:rsidR="00BA7B7F" w:rsidRPr="0F0F2028">
        <w:rPr>
          <w:rFonts w:ascii="Times New Roman" w:hAnsi="Times New Roman" w:cs="Times New Roman"/>
          <w:sz w:val="24"/>
          <w:szCs w:val="24"/>
        </w:rPr>
        <w:t>відсутність</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конфліктів</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інтересі</w:t>
      </w:r>
      <w:proofErr w:type="gramStart"/>
      <w:r w:rsidR="00BA7B7F" w:rsidRPr="0F0F2028">
        <w:rPr>
          <w:rFonts w:ascii="Times New Roman" w:hAnsi="Times New Roman" w:cs="Times New Roman"/>
          <w:sz w:val="24"/>
          <w:szCs w:val="24"/>
        </w:rPr>
        <w:t>в</w:t>
      </w:r>
      <w:proofErr w:type="spellEnd"/>
      <w:proofErr w:type="gramEnd"/>
      <w:r w:rsidR="00BA7B7F" w:rsidRPr="0F0F2028">
        <w:rPr>
          <w:rFonts w:ascii="Times New Roman" w:hAnsi="Times New Roman" w:cs="Times New Roman"/>
          <w:sz w:val="24"/>
          <w:szCs w:val="24"/>
        </w:rPr>
        <w:t>.</w:t>
      </w:r>
    </w:p>
    <w:p w:rsidR="00BA7B7F" w:rsidRDefault="000753C8" w:rsidP="0042029B">
      <w:pPr>
        <w:ind w:firstLine="360"/>
        <w:jc w:val="both"/>
        <w:rPr>
          <w:rFonts w:ascii="Times New Roman" w:hAnsi="Times New Roman" w:cs="Times New Roman"/>
          <w:sz w:val="24"/>
          <w:szCs w:val="24"/>
        </w:rPr>
      </w:pPr>
      <w:r>
        <w:rPr>
          <w:rFonts w:ascii="Times New Roman" w:hAnsi="Times New Roman" w:cs="Times New Roman"/>
          <w:sz w:val="24"/>
          <w:szCs w:val="24"/>
          <w:lang w:val="uk-UA"/>
        </w:rPr>
        <w:t xml:space="preserve">1.5. </w:t>
      </w:r>
      <w:proofErr w:type="spellStart"/>
      <w:r w:rsidR="00BA7B7F" w:rsidRPr="0F0F2028">
        <w:rPr>
          <w:rFonts w:ascii="Times New Roman" w:hAnsi="Times New Roman" w:cs="Times New Roman"/>
          <w:sz w:val="24"/>
          <w:szCs w:val="24"/>
        </w:rPr>
        <w:t>Залучення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громадськості</w:t>
      </w:r>
      <w:proofErr w:type="spellEnd"/>
      <w:r w:rsidR="00BA7B7F" w:rsidRPr="0F0F2028">
        <w:rPr>
          <w:rFonts w:ascii="Times New Roman" w:hAnsi="Times New Roman" w:cs="Times New Roman"/>
          <w:sz w:val="24"/>
          <w:szCs w:val="24"/>
        </w:rPr>
        <w:t xml:space="preserve"> та </w:t>
      </w:r>
      <w:proofErr w:type="spellStart"/>
      <w:r w:rsidR="00BA7B7F" w:rsidRPr="0F0F2028">
        <w:rPr>
          <w:rFonts w:ascii="Times New Roman" w:hAnsi="Times New Roman" w:cs="Times New Roman"/>
          <w:sz w:val="24"/>
          <w:szCs w:val="24"/>
        </w:rPr>
        <w:t>бізнесу</w:t>
      </w:r>
      <w:proofErr w:type="spellEnd"/>
      <w:r w:rsidR="00BA7B7F" w:rsidRPr="0F0F2028">
        <w:rPr>
          <w:rFonts w:ascii="Times New Roman" w:hAnsi="Times New Roman" w:cs="Times New Roman"/>
          <w:sz w:val="24"/>
          <w:szCs w:val="24"/>
        </w:rPr>
        <w:t xml:space="preserve"> до </w:t>
      </w:r>
      <w:proofErr w:type="spellStart"/>
      <w:r w:rsidR="00BA7B7F" w:rsidRPr="0F0F2028">
        <w:rPr>
          <w:rFonts w:ascii="Times New Roman" w:hAnsi="Times New Roman" w:cs="Times New Roman"/>
          <w:sz w:val="24"/>
          <w:szCs w:val="24"/>
        </w:rPr>
        <w:t>процесу</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формування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завдання</w:t>
      </w:r>
      <w:proofErr w:type="spellEnd"/>
      <w:r w:rsidR="00BA7B7F" w:rsidRPr="0F0F2028">
        <w:rPr>
          <w:rFonts w:ascii="Times New Roman" w:hAnsi="Times New Roman" w:cs="Times New Roman"/>
          <w:sz w:val="24"/>
          <w:szCs w:val="24"/>
        </w:rPr>
        <w:t xml:space="preserve"> на </w:t>
      </w:r>
      <w:proofErr w:type="spellStart"/>
      <w:r w:rsidR="00BA7B7F" w:rsidRPr="0F0F2028">
        <w:rPr>
          <w:rFonts w:ascii="Times New Roman" w:hAnsi="Times New Roman" w:cs="Times New Roman"/>
          <w:sz w:val="24"/>
          <w:szCs w:val="24"/>
        </w:rPr>
        <w:t>розроблення</w:t>
      </w:r>
      <w:proofErr w:type="spellEnd"/>
      <w:r w:rsidR="00BA7B7F" w:rsidRPr="0F0F2028">
        <w:rPr>
          <w:rFonts w:ascii="Times New Roman" w:hAnsi="Times New Roman" w:cs="Times New Roman"/>
          <w:sz w:val="24"/>
          <w:szCs w:val="24"/>
        </w:rPr>
        <w:t xml:space="preserve"> </w:t>
      </w:r>
      <w:proofErr w:type="gramStart"/>
      <w:r w:rsidR="00BA7B7F" w:rsidRPr="0F0F2028">
        <w:rPr>
          <w:rFonts w:ascii="Times New Roman" w:hAnsi="Times New Roman" w:cs="Times New Roman"/>
          <w:sz w:val="24"/>
          <w:szCs w:val="24"/>
        </w:rPr>
        <w:t>комплексного</w:t>
      </w:r>
      <w:proofErr w:type="gramEnd"/>
      <w:r w:rsidR="00BA7B7F" w:rsidRPr="0F0F2028">
        <w:rPr>
          <w:rFonts w:ascii="Times New Roman" w:hAnsi="Times New Roman" w:cs="Times New Roman"/>
          <w:sz w:val="24"/>
          <w:szCs w:val="24"/>
        </w:rPr>
        <w:t xml:space="preserve"> плану та </w:t>
      </w:r>
      <w:proofErr w:type="spellStart"/>
      <w:r w:rsidR="00BA7B7F" w:rsidRPr="0F0F2028">
        <w:rPr>
          <w:rFonts w:ascii="Times New Roman" w:hAnsi="Times New Roman" w:cs="Times New Roman"/>
          <w:sz w:val="24"/>
          <w:szCs w:val="24"/>
        </w:rPr>
        <w:t>проведення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громадських</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обговорень</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проєкту</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забезпечить</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врахування</w:t>
      </w:r>
      <w:proofErr w:type="spellEnd"/>
      <w:r w:rsidR="00BA7B7F" w:rsidRPr="0F0F2028">
        <w:rPr>
          <w:rFonts w:ascii="Times New Roman" w:hAnsi="Times New Roman" w:cs="Times New Roman"/>
          <w:sz w:val="24"/>
          <w:szCs w:val="24"/>
        </w:rPr>
        <w:t xml:space="preserve"> та </w:t>
      </w:r>
      <w:proofErr w:type="spellStart"/>
      <w:r w:rsidR="00BA7B7F" w:rsidRPr="0F0F2028">
        <w:rPr>
          <w:rFonts w:ascii="Times New Roman" w:hAnsi="Times New Roman" w:cs="Times New Roman"/>
          <w:sz w:val="24"/>
          <w:szCs w:val="24"/>
        </w:rPr>
        <w:t>захист</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їх</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інтересів</w:t>
      </w:r>
      <w:proofErr w:type="spellEnd"/>
      <w:r w:rsidR="00BA7B7F" w:rsidRPr="0F0F2028">
        <w:rPr>
          <w:rFonts w:ascii="Times New Roman" w:hAnsi="Times New Roman" w:cs="Times New Roman"/>
          <w:sz w:val="24"/>
          <w:szCs w:val="24"/>
        </w:rPr>
        <w:t>.</w:t>
      </w:r>
    </w:p>
    <w:p w:rsidR="00BA7B7F" w:rsidRDefault="00BA7B7F" w:rsidP="00BA7B7F">
      <w:pPr>
        <w:pStyle w:val="a9"/>
        <w:numPr>
          <w:ilvl w:val="0"/>
          <w:numId w:val="8"/>
        </w:numPr>
        <w:suppressAutoHyphens w:val="0"/>
        <w:spacing w:line="259" w:lineRule="auto"/>
        <w:jc w:val="both"/>
        <w:rPr>
          <w:b/>
          <w:bCs/>
          <w:i/>
          <w:iCs/>
          <w:sz w:val="24"/>
          <w:szCs w:val="24"/>
        </w:rPr>
      </w:pPr>
      <w:r w:rsidRPr="0F0F2028">
        <w:rPr>
          <w:b/>
          <w:bCs/>
          <w:i/>
          <w:iCs/>
          <w:sz w:val="24"/>
          <w:szCs w:val="24"/>
        </w:rPr>
        <w:t xml:space="preserve">Прогнозовані економічні наслідки </w:t>
      </w:r>
    </w:p>
    <w:p w:rsidR="00BB7071" w:rsidRPr="00FA6C1F" w:rsidRDefault="00BB04F5" w:rsidP="00BB04F5">
      <w:pPr>
        <w:tabs>
          <w:tab w:val="left" w:pos="567"/>
          <w:tab w:val="left" w:pos="993"/>
        </w:tabs>
        <w:spacing w:after="0" w:line="240" w:lineRule="auto"/>
        <w:ind w:left="720"/>
        <w:jc w:val="both"/>
        <w:rPr>
          <w:rFonts w:ascii="Times New Roman" w:hAnsi="Times New Roman"/>
          <w:sz w:val="24"/>
          <w:szCs w:val="24"/>
          <w:lang w:val="uk-UA"/>
        </w:rPr>
      </w:pPr>
      <w:r>
        <w:rPr>
          <w:rFonts w:ascii="Times New Roman" w:hAnsi="Times New Roman"/>
          <w:sz w:val="24"/>
          <w:szCs w:val="24"/>
          <w:lang w:val="uk-UA"/>
        </w:rPr>
        <w:t xml:space="preserve">2.1. </w:t>
      </w:r>
      <w:r w:rsidR="00BB7071" w:rsidRPr="00FA6C1F">
        <w:rPr>
          <w:rFonts w:ascii="Times New Roman" w:hAnsi="Times New Roman"/>
          <w:sz w:val="24"/>
          <w:szCs w:val="24"/>
          <w:lang w:val="uk-UA"/>
        </w:rPr>
        <w:t>Збільшення надходжень в місцевий бюджет за рахунок:</w:t>
      </w:r>
    </w:p>
    <w:p w:rsidR="00BB7071" w:rsidRPr="00FA6C1F" w:rsidRDefault="00BB7071" w:rsidP="00BB7071">
      <w:pPr>
        <w:numPr>
          <w:ilvl w:val="0"/>
          <w:numId w:val="12"/>
        </w:numPr>
        <w:tabs>
          <w:tab w:val="left" w:pos="851"/>
          <w:tab w:val="left" w:pos="993"/>
        </w:tabs>
        <w:spacing w:after="0" w:line="240" w:lineRule="auto"/>
        <w:ind w:left="567" w:firstLine="0"/>
        <w:jc w:val="both"/>
        <w:rPr>
          <w:rFonts w:ascii="Times New Roman" w:hAnsi="Times New Roman"/>
          <w:sz w:val="24"/>
          <w:szCs w:val="24"/>
          <w:lang w:val="uk-UA"/>
        </w:rPr>
      </w:pPr>
      <w:r w:rsidRPr="00FA6C1F">
        <w:rPr>
          <w:rFonts w:ascii="Times New Roman" w:hAnsi="Times New Roman"/>
          <w:sz w:val="24"/>
          <w:szCs w:val="24"/>
          <w:lang w:val="uk-UA"/>
        </w:rPr>
        <w:t>виявлення незареєстрованих земельних ділянок;</w:t>
      </w:r>
    </w:p>
    <w:p w:rsidR="00BB7071" w:rsidRPr="00FA6C1F" w:rsidRDefault="00BB7071" w:rsidP="00BB7071">
      <w:pPr>
        <w:numPr>
          <w:ilvl w:val="0"/>
          <w:numId w:val="12"/>
        </w:numPr>
        <w:tabs>
          <w:tab w:val="left" w:pos="851"/>
          <w:tab w:val="left" w:pos="993"/>
        </w:tabs>
        <w:spacing w:after="0" w:line="240" w:lineRule="auto"/>
        <w:ind w:left="0" w:firstLine="567"/>
        <w:jc w:val="both"/>
        <w:rPr>
          <w:rFonts w:ascii="Times New Roman" w:hAnsi="Times New Roman"/>
          <w:sz w:val="24"/>
          <w:szCs w:val="24"/>
          <w:lang w:val="uk-UA"/>
        </w:rPr>
      </w:pPr>
      <w:r w:rsidRPr="00FA6C1F">
        <w:rPr>
          <w:rFonts w:ascii="Times New Roman" w:hAnsi="Times New Roman"/>
          <w:sz w:val="24"/>
          <w:szCs w:val="24"/>
          <w:lang w:val="uk-UA"/>
        </w:rPr>
        <w:t>виявлення земельних ділянок, які використовуються не за цільовим призначенням;</w:t>
      </w:r>
    </w:p>
    <w:p w:rsidR="00BB7071" w:rsidRPr="00FA6C1F" w:rsidRDefault="00BB7071" w:rsidP="00BB7071">
      <w:pPr>
        <w:numPr>
          <w:ilvl w:val="0"/>
          <w:numId w:val="12"/>
        </w:numPr>
        <w:tabs>
          <w:tab w:val="left" w:pos="851"/>
          <w:tab w:val="left" w:pos="993"/>
        </w:tabs>
        <w:spacing w:after="0" w:line="240" w:lineRule="auto"/>
        <w:ind w:left="0" w:firstLine="567"/>
        <w:jc w:val="both"/>
        <w:rPr>
          <w:rFonts w:ascii="Times New Roman" w:hAnsi="Times New Roman"/>
          <w:sz w:val="24"/>
          <w:szCs w:val="24"/>
          <w:lang w:val="uk-UA"/>
        </w:rPr>
      </w:pPr>
      <w:r w:rsidRPr="00FA6C1F">
        <w:rPr>
          <w:rFonts w:ascii="Times New Roman" w:hAnsi="Times New Roman"/>
          <w:sz w:val="24"/>
          <w:szCs w:val="24"/>
          <w:lang w:val="uk-UA"/>
        </w:rPr>
        <w:t>визначення переліку земель (територій) для продажу земельних ділянок державної та комунальної власності або прав на них на земельних торгах;</w:t>
      </w:r>
    </w:p>
    <w:p w:rsidR="00BB7071" w:rsidRPr="00FA6C1F" w:rsidRDefault="00BB7071" w:rsidP="00BB7071">
      <w:pPr>
        <w:numPr>
          <w:ilvl w:val="0"/>
          <w:numId w:val="12"/>
        </w:numPr>
        <w:tabs>
          <w:tab w:val="left" w:pos="851"/>
          <w:tab w:val="left" w:pos="993"/>
        </w:tabs>
        <w:spacing w:after="0" w:line="240" w:lineRule="auto"/>
        <w:ind w:left="0" w:firstLine="567"/>
        <w:jc w:val="both"/>
        <w:rPr>
          <w:rFonts w:ascii="Times New Roman" w:hAnsi="Times New Roman"/>
          <w:sz w:val="24"/>
          <w:szCs w:val="24"/>
          <w:lang w:val="uk-UA"/>
        </w:rPr>
      </w:pPr>
      <w:r w:rsidRPr="00FA6C1F">
        <w:rPr>
          <w:rFonts w:ascii="Times New Roman" w:hAnsi="Times New Roman"/>
          <w:sz w:val="24"/>
          <w:szCs w:val="24"/>
          <w:lang w:val="uk-UA"/>
        </w:rPr>
        <w:t>визначення переліку земель (територій) для продажу або передачі у користування земель них ділянок державної, комунальної власності без проведення земельних торгів;</w:t>
      </w:r>
    </w:p>
    <w:p w:rsidR="00BB7071" w:rsidRPr="00FA6C1F" w:rsidRDefault="00BB7071" w:rsidP="00BB7071">
      <w:pPr>
        <w:numPr>
          <w:ilvl w:val="0"/>
          <w:numId w:val="12"/>
        </w:numPr>
        <w:tabs>
          <w:tab w:val="left" w:pos="851"/>
          <w:tab w:val="left" w:pos="993"/>
        </w:tabs>
        <w:spacing w:after="0" w:line="240" w:lineRule="auto"/>
        <w:ind w:left="0" w:firstLine="567"/>
        <w:jc w:val="both"/>
        <w:rPr>
          <w:rFonts w:ascii="Times New Roman" w:hAnsi="Times New Roman"/>
          <w:sz w:val="24"/>
          <w:szCs w:val="24"/>
          <w:lang w:val="uk-UA"/>
        </w:rPr>
      </w:pPr>
      <w:r w:rsidRPr="00FA6C1F">
        <w:rPr>
          <w:rFonts w:ascii="Times New Roman" w:hAnsi="Times New Roman"/>
          <w:sz w:val="24"/>
          <w:szCs w:val="24"/>
          <w:lang w:val="uk-UA"/>
        </w:rPr>
        <w:t>збільшення вартості землі та іншої нерухомості завдяки реалізації проектних рішень щодо зміни  функціонального призначення територій, розвитку інженерної і транспортної інфраструктури.</w:t>
      </w:r>
    </w:p>
    <w:p w:rsidR="00BA7B7F" w:rsidRDefault="00BB04F5" w:rsidP="0041127B">
      <w:pPr>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2.2. </w:t>
      </w:r>
      <w:r w:rsidR="00BA7B7F" w:rsidRPr="0042029B">
        <w:rPr>
          <w:rFonts w:ascii="Times New Roman" w:hAnsi="Times New Roman" w:cs="Times New Roman"/>
          <w:sz w:val="24"/>
          <w:szCs w:val="24"/>
          <w:lang w:val="uk-UA"/>
        </w:rPr>
        <w:t>Стимулювання економічної активності та створення відкритих умов для розвитку бізнесу, завдяки виділенню нових територій під підприємницьку діяльність та розбудови існуючих, призведе до залучення інвестицій у розвиток інфраструктури та зростання економічної потужності.</w:t>
      </w:r>
      <w:r w:rsidR="00BB7071">
        <w:rPr>
          <w:rFonts w:ascii="Times New Roman" w:hAnsi="Times New Roman" w:cs="Times New Roman"/>
          <w:sz w:val="24"/>
          <w:szCs w:val="24"/>
          <w:lang w:val="uk-UA"/>
        </w:rPr>
        <w:t xml:space="preserve"> </w:t>
      </w:r>
    </w:p>
    <w:p w:rsidR="00BB7071" w:rsidRPr="00BB7071" w:rsidRDefault="00BB7071" w:rsidP="00BB7071">
      <w:pPr>
        <w:pStyle w:val="a9"/>
        <w:numPr>
          <w:ilvl w:val="0"/>
          <w:numId w:val="8"/>
        </w:numPr>
        <w:tabs>
          <w:tab w:val="left" w:pos="993"/>
          <w:tab w:val="left" w:pos="1701"/>
        </w:tabs>
        <w:spacing w:before="360"/>
        <w:jc w:val="both"/>
        <w:rPr>
          <w:b/>
          <w:i/>
          <w:sz w:val="24"/>
          <w:szCs w:val="24"/>
        </w:rPr>
      </w:pPr>
      <w:r w:rsidRPr="00BB7071">
        <w:rPr>
          <w:b/>
          <w:i/>
          <w:sz w:val="24"/>
          <w:szCs w:val="24"/>
        </w:rPr>
        <w:t>Соціальні наслідки</w:t>
      </w:r>
    </w:p>
    <w:p w:rsidR="00BB7071" w:rsidRPr="00FA6C1F" w:rsidRDefault="00BB7071" w:rsidP="00BB7071">
      <w:pPr>
        <w:numPr>
          <w:ilvl w:val="0"/>
          <w:numId w:val="14"/>
        </w:numPr>
        <w:tabs>
          <w:tab w:val="left" w:pos="567"/>
          <w:tab w:val="left" w:pos="993"/>
        </w:tabs>
        <w:spacing w:after="0" w:line="240" w:lineRule="auto"/>
        <w:ind w:left="0" w:firstLine="567"/>
        <w:jc w:val="both"/>
        <w:rPr>
          <w:rFonts w:ascii="Times New Roman" w:hAnsi="Times New Roman"/>
          <w:sz w:val="24"/>
          <w:szCs w:val="24"/>
          <w:lang w:val="uk-UA"/>
        </w:rPr>
      </w:pPr>
      <w:r w:rsidRPr="00FA6C1F">
        <w:rPr>
          <w:rFonts w:ascii="Times New Roman" w:hAnsi="Times New Roman"/>
          <w:sz w:val="24"/>
          <w:szCs w:val="24"/>
          <w:lang w:val="uk-UA"/>
        </w:rPr>
        <w:t>Створення сприятливих умов життєдіяльності населення.</w:t>
      </w:r>
    </w:p>
    <w:p w:rsidR="00BB7071" w:rsidRPr="00FA6C1F" w:rsidRDefault="00BB7071" w:rsidP="00BB7071">
      <w:pPr>
        <w:numPr>
          <w:ilvl w:val="0"/>
          <w:numId w:val="14"/>
        </w:numPr>
        <w:tabs>
          <w:tab w:val="left" w:pos="567"/>
          <w:tab w:val="left" w:pos="993"/>
        </w:tabs>
        <w:spacing w:after="0" w:line="240" w:lineRule="auto"/>
        <w:ind w:left="0" w:firstLine="567"/>
        <w:jc w:val="both"/>
        <w:rPr>
          <w:rFonts w:ascii="Times New Roman" w:hAnsi="Times New Roman"/>
          <w:sz w:val="24"/>
          <w:szCs w:val="24"/>
          <w:lang w:val="uk-UA"/>
        </w:rPr>
      </w:pPr>
      <w:r w:rsidRPr="00FA6C1F">
        <w:rPr>
          <w:rFonts w:ascii="Times New Roman" w:hAnsi="Times New Roman"/>
          <w:sz w:val="24"/>
          <w:szCs w:val="24"/>
          <w:lang w:val="uk-UA"/>
        </w:rPr>
        <w:t>Підвищення соціального забезпечення населення на основі визначення потреб в об’єктах соціальної інфраструктури та найбільш вдалих місць для їх розміщення.</w:t>
      </w:r>
    </w:p>
    <w:p w:rsidR="00BB7071" w:rsidRPr="00FA6C1F" w:rsidRDefault="00BB7071" w:rsidP="00BB7071">
      <w:pPr>
        <w:numPr>
          <w:ilvl w:val="0"/>
          <w:numId w:val="14"/>
        </w:numPr>
        <w:tabs>
          <w:tab w:val="left" w:pos="567"/>
          <w:tab w:val="left" w:pos="993"/>
        </w:tabs>
        <w:spacing w:after="0" w:line="240" w:lineRule="auto"/>
        <w:ind w:left="0" w:firstLine="567"/>
        <w:jc w:val="both"/>
        <w:rPr>
          <w:rFonts w:ascii="Times New Roman" w:hAnsi="Times New Roman"/>
          <w:sz w:val="24"/>
          <w:szCs w:val="24"/>
          <w:lang w:val="uk-UA"/>
        </w:rPr>
      </w:pPr>
      <w:r w:rsidRPr="00FA6C1F">
        <w:rPr>
          <w:rFonts w:ascii="Times New Roman" w:hAnsi="Times New Roman"/>
          <w:sz w:val="24"/>
          <w:szCs w:val="24"/>
          <w:lang w:val="uk-UA"/>
        </w:rPr>
        <w:t>Сприяння створенню додаткових робочих місць.</w:t>
      </w:r>
    </w:p>
    <w:p w:rsidR="00BB7071" w:rsidRPr="00FA6C1F" w:rsidRDefault="00BB7071" w:rsidP="00BB7071">
      <w:pPr>
        <w:numPr>
          <w:ilvl w:val="0"/>
          <w:numId w:val="14"/>
        </w:numPr>
        <w:tabs>
          <w:tab w:val="left" w:pos="567"/>
          <w:tab w:val="left" w:pos="993"/>
        </w:tabs>
        <w:spacing w:after="0" w:line="240" w:lineRule="auto"/>
        <w:ind w:left="0" w:firstLine="567"/>
        <w:jc w:val="both"/>
        <w:rPr>
          <w:rFonts w:ascii="Times New Roman" w:hAnsi="Times New Roman"/>
          <w:sz w:val="24"/>
          <w:szCs w:val="24"/>
          <w:lang w:val="uk-UA"/>
        </w:rPr>
      </w:pPr>
      <w:r w:rsidRPr="00FA6C1F">
        <w:rPr>
          <w:rFonts w:ascii="Times New Roman" w:hAnsi="Times New Roman"/>
          <w:sz w:val="24"/>
          <w:szCs w:val="24"/>
          <w:lang w:val="uk-UA"/>
        </w:rPr>
        <w:lastRenderedPageBreak/>
        <w:t>Визначення оптимальної просторової організації забезпечення житлової, громадської та виробничої забудови інженерною інфраструктурою.</w:t>
      </w:r>
    </w:p>
    <w:p w:rsidR="00BB7071" w:rsidRPr="00FA6C1F" w:rsidRDefault="00BB7071" w:rsidP="00BB7071">
      <w:pPr>
        <w:numPr>
          <w:ilvl w:val="0"/>
          <w:numId w:val="14"/>
        </w:numPr>
        <w:tabs>
          <w:tab w:val="left" w:pos="567"/>
          <w:tab w:val="left" w:pos="993"/>
        </w:tabs>
        <w:spacing w:after="0" w:line="240" w:lineRule="auto"/>
        <w:ind w:left="0" w:firstLine="567"/>
        <w:jc w:val="both"/>
        <w:rPr>
          <w:rFonts w:ascii="Times New Roman" w:hAnsi="Times New Roman"/>
          <w:sz w:val="24"/>
          <w:szCs w:val="24"/>
          <w:lang w:val="uk-UA"/>
        </w:rPr>
      </w:pPr>
      <w:r w:rsidRPr="00FA6C1F">
        <w:rPr>
          <w:rFonts w:ascii="Times New Roman" w:hAnsi="Times New Roman"/>
          <w:sz w:val="24"/>
          <w:szCs w:val="24"/>
          <w:lang w:val="uk-UA"/>
        </w:rPr>
        <w:t>Сприяння розвитку транспортної мобільності населення.</w:t>
      </w:r>
    </w:p>
    <w:p w:rsidR="00BB7071" w:rsidRPr="00FA6C1F" w:rsidRDefault="00BB7071" w:rsidP="00BB7071">
      <w:pPr>
        <w:numPr>
          <w:ilvl w:val="0"/>
          <w:numId w:val="14"/>
        </w:numPr>
        <w:tabs>
          <w:tab w:val="left" w:pos="567"/>
          <w:tab w:val="left" w:pos="993"/>
        </w:tabs>
        <w:spacing w:after="0" w:line="240" w:lineRule="auto"/>
        <w:ind w:left="0" w:firstLine="567"/>
        <w:jc w:val="both"/>
        <w:rPr>
          <w:rFonts w:ascii="Times New Roman" w:hAnsi="Times New Roman"/>
          <w:sz w:val="24"/>
          <w:szCs w:val="24"/>
          <w:lang w:val="uk-UA"/>
        </w:rPr>
      </w:pPr>
      <w:r w:rsidRPr="00FA6C1F">
        <w:rPr>
          <w:rFonts w:ascii="Times New Roman" w:hAnsi="Times New Roman"/>
          <w:sz w:val="24"/>
          <w:szCs w:val="24"/>
          <w:lang w:val="uk-UA"/>
        </w:rPr>
        <w:t>Визначення заходів із захисту населення у випадках виникнення надзвичайних ситуацій.</w:t>
      </w:r>
    </w:p>
    <w:p w:rsidR="00BB7071" w:rsidRPr="0042029B" w:rsidRDefault="00BB7071" w:rsidP="0042029B">
      <w:pPr>
        <w:ind w:firstLine="360"/>
        <w:jc w:val="both"/>
        <w:rPr>
          <w:rFonts w:ascii="Times New Roman" w:hAnsi="Times New Roman" w:cs="Times New Roman"/>
          <w:sz w:val="24"/>
          <w:szCs w:val="24"/>
          <w:lang w:val="uk-UA"/>
        </w:rPr>
      </w:pPr>
    </w:p>
    <w:p w:rsidR="00BA7B7F" w:rsidRDefault="00BA7B7F" w:rsidP="00BA7B7F">
      <w:pPr>
        <w:pStyle w:val="a9"/>
        <w:numPr>
          <w:ilvl w:val="0"/>
          <w:numId w:val="8"/>
        </w:numPr>
        <w:suppressAutoHyphens w:val="0"/>
        <w:spacing w:line="259" w:lineRule="auto"/>
        <w:jc w:val="both"/>
        <w:rPr>
          <w:b/>
          <w:bCs/>
          <w:i/>
          <w:iCs/>
          <w:sz w:val="24"/>
          <w:szCs w:val="24"/>
        </w:rPr>
      </w:pPr>
      <w:r w:rsidRPr="0F0F2028">
        <w:rPr>
          <w:b/>
          <w:bCs/>
          <w:i/>
          <w:iCs/>
          <w:sz w:val="24"/>
          <w:szCs w:val="24"/>
        </w:rPr>
        <w:t>Прогнозовані наслідки для довкілля, у тому числі для здоров’я населення</w:t>
      </w:r>
    </w:p>
    <w:p w:rsidR="00BA7B7F" w:rsidRDefault="00BB04F5" w:rsidP="0042029B">
      <w:pPr>
        <w:spacing w:after="0"/>
        <w:ind w:firstLine="360"/>
        <w:jc w:val="both"/>
        <w:rPr>
          <w:rFonts w:ascii="Times New Roman" w:hAnsi="Times New Roman" w:cs="Times New Roman"/>
          <w:sz w:val="24"/>
          <w:szCs w:val="24"/>
        </w:rPr>
      </w:pPr>
      <w:r>
        <w:rPr>
          <w:rFonts w:ascii="Times New Roman" w:hAnsi="Times New Roman" w:cs="Times New Roman"/>
          <w:sz w:val="24"/>
          <w:szCs w:val="24"/>
          <w:lang w:val="uk-UA"/>
        </w:rPr>
        <w:t>4.1.</w:t>
      </w:r>
      <w:proofErr w:type="spellStart"/>
      <w:r w:rsidR="00BA7B7F" w:rsidRPr="0F0F2028">
        <w:rPr>
          <w:rFonts w:ascii="Times New Roman" w:hAnsi="Times New Roman" w:cs="Times New Roman"/>
          <w:sz w:val="24"/>
          <w:szCs w:val="24"/>
        </w:rPr>
        <w:t>Розміщення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нової</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забудови</w:t>
      </w:r>
      <w:proofErr w:type="spellEnd"/>
      <w:r w:rsidR="00BA7B7F" w:rsidRPr="0F0F2028">
        <w:rPr>
          <w:rFonts w:ascii="Times New Roman" w:hAnsi="Times New Roman" w:cs="Times New Roman"/>
          <w:sz w:val="24"/>
          <w:szCs w:val="24"/>
        </w:rPr>
        <w:t xml:space="preserve"> з </w:t>
      </w:r>
      <w:proofErr w:type="spellStart"/>
      <w:r w:rsidR="00BA7B7F" w:rsidRPr="0F0F2028">
        <w:rPr>
          <w:rFonts w:ascii="Times New Roman" w:hAnsi="Times New Roman" w:cs="Times New Roman"/>
          <w:sz w:val="24"/>
          <w:szCs w:val="24"/>
        </w:rPr>
        <w:t>дотриманням</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будівельних</w:t>
      </w:r>
      <w:proofErr w:type="spellEnd"/>
      <w:r w:rsidR="00BA7B7F" w:rsidRPr="0F0F2028">
        <w:rPr>
          <w:rFonts w:ascii="Times New Roman" w:hAnsi="Times New Roman" w:cs="Times New Roman"/>
          <w:sz w:val="24"/>
          <w:szCs w:val="24"/>
        </w:rPr>
        <w:t xml:space="preserve"> норм, </w:t>
      </w:r>
      <w:proofErr w:type="spellStart"/>
      <w:r w:rsidR="00BA7B7F" w:rsidRPr="0F0F2028">
        <w:rPr>
          <w:rFonts w:ascii="Times New Roman" w:hAnsi="Times New Roman" w:cs="Times New Roman"/>
          <w:sz w:val="24"/>
          <w:szCs w:val="24"/>
        </w:rPr>
        <w:t>державних</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стандартів</w:t>
      </w:r>
      <w:proofErr w:type="spellEnd"/>
      <w:r w:rsidR="00BA7B7F" w:rsidRPr="0F0F2028">
        <w:rPr>
          <w:rFonts w:ascii="Times New Roman" w:hAnsi="Times New Roman" w:cs="Times New Roman"/>
          <w:sz w:val="24"/>
          <w:szCs w:val="24"/>
        </w:rPr>
        <w:t xml:space="preserve"> і правил не </w:t>
      </w:r>
      <w:proofErr w:type="spellStart"/>
      <w:r w:rsidR="00BA7B7F" w:rsidRPr="0F0F2028">
        <w:rPr>
          <w:rFonts w:ascii="Times New Roman" w:hAnsi="Times New Roman" w:cs="Times New Roman"/>
          <w:sz w:val="24"/>
          <w:szCs w:val="24"/>
        </w:rPr>
        <w:t>створюватиме</w:t>
      </w:r>
      <w:proofErr w:type="spellEnd"/>
      <w:r w:rsidR="00BA7B7F" w:rsidRPr="0F0F2028">
        <w:rPr>
          <w:rFonts w:ascii="Times New Roman" w:hAnsi="Times New Roman" w:cs="Times New Roman"/>
          <w:sz w:val="24"/>
          <w:szCs w:val="24"/>
        </w:rPr>
        <w:t xml:space="preserve"> негативного </w:t>
      </w:r>
      <w:proofErr w:type="spellStart"/>
      <w:r w:rsidR="00BA7B7F" w:rsidRPr="0F0F2028">
        <w:rPr>
          <w:rFonts w:ascii="Times New Roman" w:hAnsi="Times New Roman" w:cs="Times New Roman"/>
          <w:sz w:val="24"/>
          <w:szCs w:val="24"/>
        </w:rPr>
        <w:t>впливу</w:t>
      </w:r>
      <w:proofErr w:type="spellEnd"/>
      <w:r w:rsidR="00BA7B7F" w:rsidRPr="0F0F2028">
        <w:rPr>
          <w:rFonts w:ascii="Times New Roman" w:hAnsi="Times New Roman" w:cs="Times New Roman"/>
          <w:sz w:val="24"/>
          <w:szCs w:val="24"/>
        </w:rPr>
        <w:t xml:space="preserve"> на </w:t>
      </w:r>
      <w:proofErr w:type="spellStart"/>
      <w:r w:rsidR="00BA7B7F" w:rsidRPr="0F0F2028">
        <w:rPr>
          <w:rFonts w:ascii="Times New Roman" w:hAnsi="Times New Roman" w:cs="Times New Roman"/>
          <w:sz w:val="24"/>
          <w:szCs w:val="24"/>
        </w:rPr>
        <w:t>довкілля</w:t>
      </w:r>
      <w:proofErr w:type="spellEnd"/>
      <w:r w:rsidR="00BA7B7F" w:rsidRPr="0F0F2028">
        <w:rPr>
          <w:rFonts w:ascii="Times New Roman" w:hAnsi="Times New Roman" w:cs="Times New Roman"/>
          <w:sz w:val="24"/>
          <w:szCs w:val="24"/>
        </w:rPr>
        <w:t xml:space="preserve"> та </w:t>
      </w:r>
      <w:proofErr w:type="spellStart"/>
      <w:r w:rsidR="00BA7B7F" w:rsidRPr="0F0F2028">
        <w:rPr>
          <w:rFonts w:ascii="Times New Roman" w:hAnsi="Times New Roman" w:cs="Times New Roman"/>
          <w:sz w:val="24"/>
          <w:szCs w:val="24"/>
        </w:rPr>
        <w:t>здоров’я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населення</w:t>
      </w:r>
      <w:proofErr w:type="spellEnd"/>
      <w:r w:rsidR="00BA7B7F" w:rsidRPr="0F0F2028">
        <w:rPr>
          <w:rFonts w:ascii="Times New Roman" w:hAnsi="Times New Roman" w:cs="Times New Roman"/>
          <w:sz w:val="24"/>
          <w:szCs w:val="24"/>
        </w:rPr>
        <w:t>.</w:t>
      </w:r>
    </w:p>
    <w:p w:rsidR="00BA7B7F" w:rsidRDefault="00BB04F5" w:rsidP="00A13DB3">
      <w:pPr>
        <w:spacing w:after="0"/>
        <w:ind w:firstLine="360"/>
        <w:jc w:val="both"/>
        <w:rPr>
          <w:rFonts w:ascii="Times New Roman" w:hAnsi="Times New Roman" w:cs="Times New Roman"/>
          <w:sz w:val="24"/>
          <w:szCs w:val="24"/>
        </w:rPr>
      </w:pPr>
      <w:r>
        <w:rPr>
          <w:rFonts w:ascii="Times New Roman" w:hAnsi="Times New Roman" w:cs="Times New Roman"/>
          <w:sz w:val="24"/>
          <w:szCs w:val="24"/>
          <w:lang w:val="uk-UA"/>
        </w:rPr>
        <w:t>4.2.</w:t>
      </w:r>
      <w:proofErr w:type="spellStart"/>
      <w:r w:rsidR="00BA7B7F" w:rsidRPr="0F0F2028">
        <w:rPr>
          <w:rFonts w:ascii="Times New Roman" w:hAnsi="Times New Roman" w:cs="Times New Roman"/>
          <w:sz w:val="24"/>
          <w:szCs w:val="24"/>
        </w:rPr>
        <w:t>Визначення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територій</w:t>
      </w:r>
      <w:proofErr w:type="spellEnd"/>
      <w:r w:rsidR="00BA7B7F" w:rsidRPr="0F0F2028">
        <w:rPr>
          <w:rFonts w:ascii="Times New Roman" w:hAnsi="Times New Roman" w:cs="Times New Roman"/>
          <w:sz w:val="24"/>
          <w:szCs w:val="24"/>
        </w:rPr>
        <w:t xml:space="preserve"> для </w:t>
      </w:r>
      <w:proofErr w:type="spellStart"/>
      <w:r w:rsidR="00BA7B7F" w:rsidRPr="0F0F2028">
        <w:rPr>
          <w:rFonts w:ascii="Times New Roman" w:hAnsi="Times New Roman" w:cs="Times New Roman"/>
          <w:sz w:val="24"/>
          <w:szCs w:val="24"/>
        </w:rPr>
        <w:t>короткострокового</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відпочинку</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населення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озеленення</w:t>
      </w:r>
      <w:proofErr w:type="spellEnd"/>
      <w:r w:rsidR="00BA7B7F" w:rsidRPr="0F0F2028">
        <w:rPr>
          <w:rFonts w:ascii="Times New Roman" w:hAnsi="Times New Roman" w:cs="Times New Roman"/>
          <w:sz w:val="24"/>
          <w:szCs w:val="24"/>
        </w:rPr>
        <w:t xml:space="preserve"> та комплексного благоустрою </w:t>
      </w:r>
      <w:proofErr w:type="spellStart"/>
      <w:r w:rsidR="00BA7B7F" w:rsidRPr="0F0F2028">
        <w:rPr>
          <w:rFonts w:ascii="Times New Roman" w:hAnsi="Times New Roman" w:cs="Times New Roman"/>
          <w:sz w:val="24"/>
          <w:szCs w:val="24"/>
        </w:rPr>
        <w:t>забезпечить</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позитивний</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вплив</w:t>
      </w:r>
      <w:proofErr w:type="spellEnd"/>
      <w:r w:rsidR="00BA7B7F" w:rsidRPr="0F0F2028">
        <w:rPr>
          <w:rFonts w:ascii="Times New Roman" w:hAnsi="Times New Roman" w:cs="Times New Roman"/>
          <w:sz w:val="24"/>
          <w:szCs w:val="24"/>
        </w:rPr>
        <w:t xml:space="preserve"> на </w:t>
      </w:r>
      <w:proofErr w:type="spellStart"/>
      <w:r w:rsidR="00BA7B7F" w:rsidRPr="0F0F2028">
        <w:rPr>
          <w:rFonts w:ascii="Times New Roman" w:hAnsi="Times New Roman" w:cs="Times New Roman"/>
          <w:sz w:val="24"/>
          <w:szCs w:val="24"/>
        </w:rPr>
        <w:t>здоров’я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населення</w:t>
      </w:r>
      <w:proofErr w:type="spellEnd"/>
      <w:r w:rsidR="00BA7B7F" w:rsidRPr="0F0F2028">
        <w:rPr>
          <w:rFonts w:ascii="Times New Roman" w:hAnsi="Times New Roman" w:cs="Times New Roman"/>
          <w:sz w:val="24"/>
          <w:szCs w:val="24"/>
        </w:rPr>
        <w:t>.</w:t>
      </w:r>
    </w:p>
    <w:p w:rsidR="00BA7B7F" w:rsidRDefault="00BB04F5" w:rsidP="00A13DB3">
      <w:pPr>
        <w:spacing w:after="0"/>
        <w:ind w:firstLine="360"/>
        <w:jc w:val="both"/>
        <w:rPr>
          <w:rFonts w:ascii="Times New Roman" w:hAnsi="Times New Roman" w:cs="Times New Roman"/>
          <w:sz w:val="24"/>
          <w:szCs w:val="24"/>
        </w:rPr>
      </w:pPr>
      <w:r>
        <w:rPr>
          <w:rFonts w:ascii="Times New Roman" w:hAnsi="Times New Roman" w:cs="Times New Roman"/>
          <w:sz w:val="24"/>
          <w:szCs w:val="24"/>
          <w:lang w:val="uk-UA"/>
        </w:rPr>
        <w:t>4.3.</w:t>
      </w:r>
      <w:proofErr w:type="spellStart"/>
      <w:r w:rsidR="00BA7B7F" w:rsidRPr="0F0F2028">
        <w:rPr>
          <w:rFonts w:ascii="Times New Roman" w:hAnsi="Times New Roman" w:cs="Times New Roman"/>
          <w:sz w:val="24"/>
          <w:szCs w:val="24"/>
        </w:rPr>
        <w:t>Оптимізація</w:t>
      </w:r>
      <w:proofErr w:type="spellEnd"/>
      <w:r w:rsidR="00BA7B7F" w:rsidRPr="0F0F2028">
        <w:rPr>
          <w:rFonts w:ascii="Times New Roman" w:hAnsi="Times New Roman" w:cs="Times New Roman"/>
          <w:sz w:val="24"/>
          <w:szCs w:val="24"/>
        </w:rPr>
        <w:t xml:space="preserve"> та </w:t>
      </w:r>
      <w:proofErr w:type="spellStart"/>
      <w:r w:rsidR="00BA7B7F" w:rsidRPr="0F0F2028">
        <w:rPr>
          <w:rFonts w:ascii="Times New Roman" w:hAnsi="Times New Roman" w:cs="Times New Roman"/>
          <w:sz w:val="24"/>
          <w:szCs w:val="24"/>
        </w:rPr>
        <w:t>планування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мережі</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забезпеченості</w:t>
      </w:r>
      <w:proofErr w:type="spellEnd"/>
      <w:r w:rsidR="00BA7B7F" w:rsidRPr="0F0F2028">
        <w:rPr>
          <w:rFonts w:ascii="Times New Roman" w:hAnsi="Times New Roman" w:cs="Times New Roman"/>
          <w:sz w:val="24"/>
          <w:szCs w:val="24"/>
        </w:rPr>
        <w:t xml:space="preserve"> закладами </w:t>
      </w:r>
      <w:proofErr w:type="spellStart"/>
      <w:r w:rsidR="00BA7B7F" w:rsidRPr="0F0F2028">
        <w:rPr>
          <w:rFonts w:ascii="Times New Roman" w:hAnsi="Times New Roman" w:cs="Times New Roman"/>
          <w:sz w:val="24"/>
          <w:szCs w:val="24"/>
        </w:rPr>
        <w:t>первинної</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медичної</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допомоги</w:t>
      </w:r>
      <w:proofErr w:type="spellEnd"/>
      <w:r w:rsidR="00BA7B7F" w:rsidRPr="0F0F2028">
        <w:rPr>
          <w:rFonts w:ascii="Times New Roman" w:hAnsi="Times New Roman" w:cs="Times New Roman"/>
          <w:sz w:val="24"/>
          <w:szCs w:val="24"/>
        </w:rPr>
        <w:t xml:space="preserve"> створить </w:t>
      </w:r>
      <w:proofErr w:type="spellStart"/>
      <w:r w:rsidR="00BA7B7F" w:rsidRPr="0F0F2028">
        <w:rPr>
          <w:rFonts w:ascii="Times New Roman" w:hAnsi="Times New Roman" w:cs="Times New Roman"/>
          <w:sz w:val="24"/>
          <w:szCs w:val="24"/>
        </w:rPr>
        <w:t>умови</w:t>
      </w:r>
      <w:proofErr w:type="spellEnd"/>
      <w:r w:rsidR="00BA7B7F" w:rsidRPr="0F0F2028">
        <w:rPr>
          <w:rFonts w:ascii="Times New Roman" w:hAnsi="Times New Roman" w:cs="Times New Roman"/>
          <w:sz w:val="24"/>
          <w:szCs w:val="24"/>
        </w:rPr>
        <w:t xml:space="preserve"> для </w:t>
      </w:r>
      <w:proofErr w:type="spellStart"/>
      <w:r w:rsidR="00BA7B7F" w:rsidRPr="0F0F2028">
        <w:rPr>
          <w:rFonts w:ascii="Times New Roman" w:hAnsi="Times New Roman" w:cs="Times New Roman"/>
          <w:sz w:val="24"/>
          <w:szCs w:val="24"/>
        </w:rPr>
        <w:t>раціонального</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управління</w:t>
      </w:r>
      <w:proofErr w:type="spellEnd"/>
      <w:r w:rsidR="00BA7B7F" w:rsidRPr="0F0F2028">
        <w:rPr>
          <w:rFonts w:ascii="Times New Roman" w:hAnsi="Times New Roman" w:cs="Times New Roman"/>
          <w:sz w:val="24"/>
          <w:szCs w:val="24"/>
        </w:rPr>
        <w:t xml:space="preserve"> в </w:t>
      </w:r>
      <w:proofErr w:type="spellStart"/>
      <w:r w:rsidR="00BA7B7F" w:rsidRPr="0F0F2028">
        <w:rPr>
          <w:rFonts w:ascii="Times New Roman" w:hAnsi="Times New Roman" w:cs="Times New Roman"/>
          <w:sz w:val="24"/>
          <w:szCs w:val="24"/>
        </w:rPr>
        <w:t>системі</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охорони</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здоров’я</w:t>
      </w:r>
      <w:proofErr w:type="spellEnd"/>
      <w:r w:rsidR="00BA7B7F" w:rsidRPr="0F0F2028">
        <w:rPr>
          <w:rFonts w:ascii="Times New Roman" w:hAnsi="Times New Roman" w:cs="Times New Roman"/>
          <w:sz w:val="24"/>
          <w:szCs w:val="24"/>
        </w:rPr>
        <w:t xml:space="preserve"> та </w:t>
      </w:r>
      <w:proofErr w:type="spellStart"/>
      <w:r w:rsidR="00BA7B7F" w:rsidRPr="0F0F2028">
        <w:rPr>
          <w:rFonts w:ascii="Times New Roman" w:hAnsi="Times New Roman" w:cs="Times New Roman"/>
          <w:sz w:val="24"/>
          <w:szCs w:val="24"/>
        </w:rPr>
        <w:t>охоплення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якісними</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медичними</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послугами</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всього</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населення</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територіальної</w:t>
      </w:r>
      <w:proofErr w:type="spellEnd"/>
      <w:r w:rsidR="00BA7B7F" w:rsidRPr="0F0F2028">
        <w:rPr>
          <w:rFonts w:ascii="Times New Roman" w:hAnsi="Times New Roman" w:cs="Times New Roman"/>
          <w:sz w:val="24"/>
          <w:szCs w:val="24"/>
        </w:rPr>
        <w:t xml:space="preserve"> </w:t>
      </w:r>
      <w:proofErr w:type="spellStart"/>
      <w:r w:rsidR="00BA7B7F" w:rsidRPr="0F0F2028">
        <w:rPr>
          <w:rFonts w:ascii="Times New Roman" w:hAnsi="Times New Roman" w:cs="Times New Roman"/>
          <w:sz w:val="24"/>
          <w:szCs w:val="24"/>
        </w:rPr>
        <w:t>громади</w:t>
      </w:r>
      <w:proofErr w:type="spellEnd"/>
      <w:r w:rsidR="00BA7B7F" w:rsidRPr="0F0F2028">
        <w:rPr>
          <w:rFonts w:ascii="Times New Roman" w:hAnsi="Times New Roman" w:cs="Times New Roman"/>
          <w:sz w:val="24"/>
          <w:szCs w:val="24"/>
        </w:rPr>
        <w:t>.</w:t>
      </w:r>
    </w:p>
    <w:p w:rsidR="00BA7B7F" w:rsidRDefault="00BB04F5" w:rsidP="0042029B">
      <w:pPr>
        <w:pStyle w:val="a5"/>
        <w:spacing w:after="0" w:line="240" w:lineRule="auto"/>
        <w:ind w:firstLine="36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4.4. </w:t>
      </w:r>
      <w:r w:rsidR="00BA7B7F" w:rsidRPr="0042029B">
        <w:rPr>
          <w:rFonts w:ascii="Times New Roman" w:hAnsi="Times New Roman" w:cs="Times New Roman"/>
          <w:sz w:val="24"/>
          <w:szCs w:val="24"/>
          <w:lang w:val="uk-UA"/>
        </w:rPr>
        <w:t xml:space="preserve">Ландшафтне планування та проходження </w:t>
      </w:r>
      <w:proofErr w:type="spellStart"/>
      <w:r w:rsidR="00BA7B7F" w:rsidRPr="0042029B">
        <w:rPr>
          <w:rFonts w:ascii="Times New Roman" w:hAnsi="Times New Roman" w:cs="Times New Roman"/>
          <w:sz w:val="24"/>
          <w:szCs w:val="24"/>
          <w:lang w:val="uk-UA"/>
        </w:rPr>
        <w:t>проєктом</w:t>
      </w:r>
      <w:proofErr w:type="spellEnd"/>
      <w:r w:rsidR="00BA7B7F" w:rsidRPr="0042029B">
        <w:rPr>
          <w:rFonts w:ascii="Times New Roman" w:hAnsi="Times New Roman" w:cs="Times New Roman"/>
          <w:sz w:val="24"/>
          <w:szCs w:val="24"/>
          <w:lang w:val="uk-UA"/>
        </w:rPr>
        <w:t xml:space="preserve"> комплексного плану процедури СЕО виявить можливі негативні наслідки впливу на довкілля від реалізації проектних рішень, що сприятиме передбаченню заходів для їх мінімізації.</w:t>
      </w:r>
    </w:p>
    <w:p w:rsidR="00BB04F5" w:rsidRPr="00FA6C1F" w:rsidRDefault="00BB04F5" w:rsidP="00BB04F5">
      <w:pPr>
        <w:tabs>
          <w:tab w:val="left" w:pos="567"/>
          <w:tab w:val="left" w:pos="993"/>
        </w:tabs>
        <w:spacing w:after="0" w:line="240" w:lineRule="auto"/>
        <w:ind w:firstLine="426"/>
        <w:jc w:val="both"/>
        <w:rPr>
          <w:rFonts w:ascii="Times New Roman" w:hAnsi="Times New Roman"/>
          <w:sz w:val="24"/>
          <w:szCs w:val="24"/>
          <w:lang w:val="uk-UA"/>
        </w:rPr>
      </w:pPr>
      <w:r>
        <w:rPr>
          <w:rFonts w:ascii="Times New Roman" w:hAnsi="Times New Roman"/>
          <w:sz w:val="24"/>
          <w:szCs w:val="24"/>
          <w:lang w:val="uk-UA"/>
        </w:rPr>
        <w:t xml:space="preserve">4.5.  </w:t>
      </w:r>
      <w:r w:rsidRPr="00FA6C1F">
        <w:rPr>
          <w:rFonts w:ascii="Times New Roman" w:hAnsi="Times New Roman"/>
          <w:sz w:val="24"/>
          <w:szCs w:val="24"/>
          <w:lang w:val="uk-UA"/>
        </w:rPr>
        <w:t>Забезпечення санітарного благополуччя населення шляхом визначення санітарно-захисних зон навколо об’єктів, що здійснюють негативний вплив на довкілля.</w:t>
      </w:r>
    </w:p>
    <w:p w:rsidR="00BB04F5" w:rsidRPr="00FA6C1F" w:rsidRDefault="00BB04F5" w:rsidP="00BB04F5">
      <w:pPr>
        <w:tabs>
          <w:tab w:val="left" w:pos="567"/>
          <w:tab w:val="left" w:pos="993"/>
        </w:tabs>
        <w:spacing w:after="0" w:line="240" w:lineRule="auto"/>
        <w:ind w:firstLine="426"/>
        <w:jc w:val="both"/>
        <w:rPr>
          <w:rFonts w:ascii="Times New Roman" w:hAnsi="Times New Roman"/>
          <w:sz w:val="24"/>
          <w:szCs w:val="24"/>
          <w:lang w:val="uk-UA"/>
        </w:rPr>
      </w:pPr>
      <w:r>
        <w:rPr>
          <w:rFonts w:ascii="Times New Roman" w:hAnsi="Times New Roman"/>
          <w:sz w:val="24"/>
          <w:szCs w:val="24"/>
          <w:lang w:val="uk-UA"/>
        </w:rPr>
        <w:t xml:space="preserve">4.6. </w:t>
      </w:r>
      <w:r w:rsidRPr="00FA6C1F">
        <w:rPr>
          <w:rFonts w:ascii="Times New Roman" w:hAnsi="Times New Roman"/>
          <w:sz w:val="24"/>
          <w:szCs w:val="24"/>
          <w:lang w:val="uk-UA"/>
        </w:rPr>
        <w:t>Визначення заходів з управління поводженням з відходами з метою усунення негативного впливу на стан земельних ресурсів, поверхневих і підземних вод, а також раціонального використання ресурсів.</w:t>
      </w:r>
    </w:p>
    <w:p w:rsidR="00A13DB3" w:rsidRDefault="00A13DB3" w:rsidP="0042029B">
      <w:pPr>
        <w:pStyle w:val="a5"/>
        <w:spacing w:after="0" w:line="240" w:lineRule="auto"/>
        <w:ind w:firstLine="360"/>
        <w:jc w:val="both"/>
        <w:rPr>
          <w:rFonts w:ascii="Times New Roman" w:hAnsi="Times New Roman" w:cs="Times New Roman"/>
          <w:sz w:val="24"/>
          <w:szCs w:val="24"/>
          <w:lang w:val="uk-UA"/>
        </w:rPr>
      </w:pPr>
    </w:p>
    <w:p w:rsidR="00A13DB3" w:rsidRDefault="00A13DB3" w:rsidP="0042029B">
      <w:pPr>
        <w:pStyle w:val="a5"/>
        <w:spacing w:after="0" w:line="240" w:lineRule="auto"/>
        <w:ind w:firstLine="360"/>
        <w:jc w:val="both"/>
        <w:rPr>
          <w:rFonts w:ascii="Times New Roman" w:hAnsi="Times New Roman" w:cs="Times New Roman"/>
          <w:sz w:val="24"/>
          <w:szCs w:val="24"/>
          <w:lang w:val="uk-UA"/>
        </w:rPr>
      </w:pPr>
    </w:p>
    <w:p w:rsidR="00A13DB3" w:rsidRDefault="00A13DB3" w:rsidP="0042029B">
      <w:pPr>
        <w:pStyle w:val="a5"/>
        <w:spacing w:after="0" w:line="240" w:lineRule="auto"/>
        <w:ind w:firstLine="360"/>
        <w:jc w:val="both"/>
        <w:rPr>
          <w:rFonts w:ascii="Times New Roman" w:hAnsi="Times New Roman" w:cs="Times New Roman"/>
          <w:sz w:val="24"/>
          <w:szCs w:val="24"/>
          <w:lang w:val="uk-UA"/>
        </w:rPr>
      </w:pPr>
    </w:p>
    <w:p w:rsidR="00A13DB3" w:rsidRPr="00D26168" w:rsidRDefault="00A13DB3" w:rsidP="009A2BED">
      <w:pPr>
        <w:pStyle w:val="a5"/>
        <w:spacing w:after="0" w:line="240" w:lineRule="auto"/>
        <w:jc w:val="both"/>
        <w:rPr>
          <w:rFonts w:ascii="Times New Roman" w:hAnsi="Times New Roman" w:cs="Times New Roman"/>
          <w:sz w:val="24"/>
          <w:szCs w:val="24"/>
          <w:lang w:val="uk-UA"/>
        </w:rPr>
      </w:pPr>
      <w:proofErr w:type="spellStart"/>
      <w:r w:rsidRPr="00D26168">
        <w:rPr>
          <w:rFonts w:ascii="Times New Roman" w:hAnsi="Times New Roman" w:cs="Times New Roman"/>
          <w:sz w:val="24"/>
          <w:szCs w:val="24"/>
        </w:rPr>
        <w:t>Секретар</w:t>
      </w:r>
      <w:proofErr w:type="spellEnd"/>
      <w:r w:rsidRPr="00D26168">
        <w:rPr>
          <w:rFonts w:ascii="Times New Roman" w:hAnsi="Times New Roman" w:cs="Times New Roman"/>
          <w:sz w:val="24"/>
          <w:szCs w:val="24"/>
        </w:rPr>
        <w:t xml:space="preserve"> </w:t>
      </w:r>
      <w:proofErr w:type="spellStart"/>
      <w:r w:rsidRPr="00D26168">
        <w:rPr>
          <w:rFonts w:ascii="Times New Roman" w:hAnsi="Times New Roman" w:cs="Times New Roman"/>
          <w:sz w:val="24"/>
          <w:szCs w:val="24"/>
        </w:rPr>
        <w:t>міської</w:t>
      </w:r>
      <w:proofErr w:type="spellEnd"/>
      <w:r w:rsidRPr="00D26168">
        <w:rPr>
          <w:rFonts w:ascii="Times New Roman" w:hAnsi="Times New Roman" w:cs="Times New Roman"/>
          <w:sz w:val="24"/>
          <w:szCs w:val="24"/>
        </w:rPr>
        <w:t xml:space="preserve"> </w:t>
      </w:r>
      <w:proofErr w:type="gramStart"/>
      <w:r w:rsidRPr="00D26168">
        <w:rPr>
          <w:rFonts w:ascii="Times New Roman" w:hAnsi="Times New Roman" w:cs="Times New Roman"/>
          <w:sz w:val="24"/>
          <w:szCs w:val="24"/>
        </w:rPr>
        <w:t>ради</w:t>
      </w:r>
      <w:proofErr w:type="gramEnd"/>
      <w:r w:rsidRPr="00D26168">
        <w:rPr>
          <w:rFonts w:ascii="Times New Roman" w:hAnsi="Times New Roman" w:cs="Times New Roman"/>
          <w:sz w:val="24"/>
          <w:szCs w:val="24"/>
        </w:rPr>
        <w:t xml:space="preserve"> </w:t>
      </w:r>
      <w:r w:rsidRPr="00D26168">
        <w:rPr>
          <w:rFonts w:ascii="Times New Roman" w:hAnsi="Times New Roman" w:cs="Times New Roman"/>
          <w:sz w:val="24"/>
          <w:szCs w:val="24"/>
        </w:rPr>
        <w:tab/>
      </w:r>
      <w:r w:rsidRPr="00D26168">
        <w:rPr>
          <w:rFonts w:ascii="Times New Roman" w:hAnsi="Times New Roman" w:cs="Times New Roman"/>
          <w:sz w:val="24"/>
          <w:szCs w:val="24"/>
          <w:lang w:val="uk-UA"/>
        </w:rPr>
        <w:t xml:space="preserve">                                    </w:t>
      </w:r>
      <w:r w:rsidR="009A2BED">
        <w:rPr>
          <w:rFonts w:ascii="Times New Roman" w:hAnsi="Times New Roman" w:cs="Times New Roman"/>
          <w:sz w:val="24"/>
          <w:szCs w:val="24"/>
          <w:lang w:val="uk-UA"/>
        </w:rPr>
        <w:t xml:space="preserve">        </w:t>
      </w:r>
      <w:r w:rsidRPr="00D26168">
        <w:rPr>
          <w:rFonts w:ascii="Times New Roman" w:hAnsi="Times New Roman" w:cs="Times New Roman"/>
          <w:sz w:val="24"/>
          <w:szCs w:val="24"/>
          <w:lang w:val="uk-UA"/>
        </w:rPr>
        <w:t xml:space="preserve">               </w:t>
      </w:r>
      <w:r w:rsidRPr="00D26168">
        <w:rPr>
          <w:rFonts w:ascii="Times New Roman" w:hAnsi="Times New Roman" w:cs="Times New Roman"/>
          <w:sz w:val="24"/>
          <w:szCs w:val="24"/>
        </w:rPr>
        <w:t>Олег ГРИГОР’ЄВ</w:t>
      </w:r>
    </w:p>
    <w:p w:rsidR="00A13DB3" w:rsidRPr="00EE071D" w:rsidRDefault="00A13DB3" w:rsidP="0042029B">
      <w:pPr>
        <w:pStyle w:val="a5"/>
        <w:spacing w:after="0" w:line="240" w:lineRule="auto"/>
        <w:ind w:firstLine="360"/>
        <w:jc w:val="both"/>
        <w:rPr>
          <w:rFonts w:ascii="Times New Roman" w:hAnsi="Times New Roman" w:cs="Times New Roman"/>
          <w:sz w:val="24"/>
          <w:szCs w:val="24"/>
          <w:lang w:val="uk-UA"/>
        </w:rPr>
      </w:pPr>
      <w:bookmarkStart w:id="0" w:name="_GoBack"/>
      <w:bookmarkEnd w:id="0"/>
    </w:p>
    <w:sectPr w:rsidR="00A13DB3" w:rsidRPr="00EE07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626AA"/>
    <w:multiLevelType w:val="hybridMultilevel"/>
    <w:tmpl w:val="172432A8"/>
    <w:lvl w:ilvl="0" w:tplc="BD76D872">
      <w:start w:val="1"/>
      <w:numFmt w:val="decimal"/>
      <w:lvlText w:val="4.%1."/>
      <w:lvlJc w:val="left"/>
      <w:pPr>
        <w:ind w:left="644"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3197676"/>
    <w:multiLevelType w:val="multilevel"/>
    <w:tmpl w:val="DC88D834"/>
    <w:lvl w:ilvl="0">
      <w:start w:val="1"/>
      <w:numFmt w:val="decimal"/>
      <w:lvlText w:val="%1."/>
      <w:lvlJc w:val="left"/>
      <w:pPr>
        <w:ind w:left="644" w:hanging="360"/>
      </w:p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5CC1688"/>
    <w:multiLevelType w:val="hybridMultilevel"/>
    <w:tmpl w:val="D4823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A80392"/>
    <w:multiLevelType w:val="hybridMultilevel"/>
    <w:tmpl w:val="2E1E92F0"/>
    <w:lvl w:ilvl="0" w:tplc="BDBC4CE4">
      <w:start w:val="1"/>
      <w:numFmt w:val="decimal"/>
      <w:lvlText w:val="2.%1."/>
      <w:lvlJc w:val="left"/>
      <w:pPr>
        <w:ind w:left="1212" w:hanging="360"/>
      </w:pPr>
      <w:rPr>
        <w:rFonts w:hint="default"/>
        <w:sz w:val="24"/>
        <w:szCs w:val="28"/>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nsid w:val="3D6E5440"/>
    <w:multiLevelType w:val="hybridMultilevel"/>
    <w:tmpl w:val="A058BD08"/>
    <w:lvl w:ilvl="0" w:tplc="DE200816">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422A74AF"/>
    <w:multiLevelType w:val="multilevel"/>
    <w:tmpl w:val="DC88D834"/>
    <w:lvl w:ilvl="0">
      <w:start w:val="1"/>
      <w:numFmt w:val="decimal"/>
      <w:lvlText w:val="%1."/>
      <w:lvlJc w:val="left"/>
      <w:pPr>
        <w:ind w:left="644" w:hanging="360"/>
      </w:p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28C3D58"/>
    <w:multiLevelType w:val="multilevel"/>
    <w:tmpl w:val="51348696"/>
    <w:lvl w:ilvl="0">
      <w:start w:val="1"/>
      <w:numFmt w:val="decimal"/>
      <w:lvlText w:val="%1"/>
      <w:lvlJc w:val="left"/>
      <w:pPr>
        <w:ind w:left="375" w:hanging="375"/>
      </w:pPr>
      <w:rPr>
        <w:rFonts w:hint="default"/>
        <w:color w:val="000000" w:themeColor="text1"/>
      </w:rPr>
    </w:lvl>
    <w:lvl w:ilvl="1">
      <w:start w:val="8"/>
      <w:numFmt w:val="decimal"/>
      <w:lvlText w:val="%1.%2"/>
      <w:lvlJc w:val="left"/>
      <w:pPr>
        <w:ind w:left="659" w:hanging="375"/>
      </w:pPr>
      <w:rPr>
        <w:rFonts w:hint="default"/>
        <w:color w:val="000000" w:themeColor="text1"/>
      </w:rPr>
    </w:lvl>
    <w:lvl w:ilvl="2">
      <w:start w:val="1"/>
      <w:numFmt w:val="decimal"/>
      <w:lvlText w:val="%1.%2.%3"/>
      <w:lvlJc w:val="left"/>
      <w:pPr>
        <w:ind w:left="1288" w:hanging="720"/>
      </w:pPr>
      <w:rPr>
        <w:rFonts w:hint="default"/>
        <w:color w:val="000000" w:themeColor="text1"/>
      </w:rPr>
    </w:lvl>
    <w:lvl w:ilvl="3">
      <w:start w:val="1"/>
      <w:numFmt w:val="decimal"/>
      <w:lvlText w:val="%1.%2.%3.%4"/>
      <w:lvlJc w:val="left"/>
      <w:pPr>
        <w:ind w:left="1932" w:hanging="1080"/>
      </w:pPr>
      <w:rPr>
        <w:rFonts w:hint="default"/>
        <w:color w:val="000000" w:themeColor="text1"/>
      </w:rPr>
    </w:lvl>
    <w:lvl w:ilvl="4">
      <w:start w:val="1"/>
      <w:numFmt w:val="decimal"/>
      <w:lvlText w:val="%1.%2.%3.%4.%5"/>
      <w:lvlJc w:val="left"/>
      <w:pPr>
        <w:ind w:left="2216" w:hanging="1080"/>
      </w:pPr>
      <w:rPr>
        <w:rFonts w:hint="default"/>
        <w:color w:val="000000" w:themeColor="text1"/>
      </w:rPr>
    </w:lvl>
    <w:lvl w:ilvl="5">
      <w:start w:val="1"/>
      <w:numFmt w:val="decimal"/>
      <w:lvlText w:val="%1.%2.%3.%4.%5.%6"/>
      <w:lvlJc w:val="left"/>
      <w:pPr>
        <w:ind w:left="2860" w:hanging="1440"/>
      </w:pPr>
      <w:rPr>
        <w:rFonts w:hint="default"/>
        <w:color w:val="000000" w:themeColor="text1"/>
      </w:rPr>
    </w:lvl>
    <w:lvl w:ilvl="6">
      <w:start w:val="1"/>
      <w:numFmt w:val="decimal"/>
      <w:lvlText w:val="%1.%2.%3.%4.%5.%6.%7"/>
      <w:lvlJc w:val="left"/>
      <w:pPr>
        <w:ind w:left="3144" w:hanging="1440"/>
      </w:pPr>
      <w:rPr>
        <w:rFonts w:hint="default"/>
        <w:color w:val="000000" w:themeColor="text1"/>
      </w:rPr>
    </w:lvl>
    <w:lvl w:ilvl="7">
      <w:start w:val="1"/>
      <w:numFmt w:val="decimal"/>
      <w:lvlText w:val="%1.%2.%3.%4.%5.%6.%7.%8"/>
      <w:lvlJc w:val="left"/>
      <w:pPr>
        <w:ind w:left="3788" w:hanging="1800"/>
      </w:pPr>
      <w:rPr>
        <w:rFonts w:hint="default"/>
        <w:color w:val="000000" w:themeColor="text1"/>
      </w:rPr>
    </w:lvl>
    <w:lvl w:ilvl="8">
      <w:start w:val="1"/>
      <w:numFmt w:val="decimal"/>
      <w:lvlText w:val="%1.%2.%3.%4.%5.%6.%7.%8.%9"/>
      <w:lvlJc w:val="left"/>
      <w:pPr>
        <w:ind w:left="4432" w:hanging="2160"/>
      </w:pPr>
      <w:rPr>
        <w:rFonts w:hint="default"/>
        <w:color w:val="000000" w:themeColor="text1"/>
      </w:rPr>
    </w:lvl>
  </w:abstractNum>
  <w:abstractNum w:abstractNumId="7">
    <w:nsid w:val="45E512C9"/>
    <w:multiLevelType w:val="multilevel"/>
    <w:tmpl w:val="94F648BC"/>
    <w:lvl w:ilvl="0">
      <w:start w:val="1"/>
      <w:numFmt w:val="decimal"/>
      <w:lvlText w:val="%1."/>
      <w:lvlJc w:val="left"/>
      <w:pPr>
        <w:ind w:left="1211"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8">
    <w:nsid w:val="48A5147C"/>
    <w:multiLevelType w:val="multilevel"/>
    <w:tmpl w:val="DC88D834"/>
    <w:lvl w:ilvl="0">
      <w:start w:val="1"/>
      <w:numFmt w:val="decimal"/>
      <w:lvlText w:val="%1."/>
      <w:lvlJc w:val="left"/>
      <w:pPr>
        <w:ind w:left="644" w:hanging="360"/>
      </w:p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B96495A"/>
    <w:multiLevelType w:val="hybridMultilevel"/>
    <w:tmpl w:val="BF94343E"/>
    <w:lvl w:ilvl="0" w:tplc="C39484D8">
      <w:start w:val="1"/>
      <w:numFmt w:val="decimal"/>
      <w:lvlText w:val="%1."/>
      <w:lvlJc w:val="left"/>
      <w:pPr>
        <w:ind w:left="2487"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5C876990"/>
    <w:multiLevelType w:val="multilevel"/>
    <w:tmpl w:val="23DE7F4E"/>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nsid w:val="6FEA34D5"/>
    <w:multiLevelType w:val="multilevel"/>
    <w:tmpl w:val="C5EA381C"/>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nsid w:val="743976A7"/>
    <w:multiLevelType w:val="hybridMultilevel"/>
    <w:tmpl w:val="66204494"/>
    <w:lvl w:ilvl="0" w:tplc="A6AA5F60">
      <w:start w:val="1"/>
      <w:numFmt w:val="decimal"/>
      <w:lvlText w:val="3.%1."/>
      <w:lvlJc w:val="left"/>
      <w:pPr>
        <w:ind w:left="1080" w:hanging="360"/>
      </w:pPr>
      <w:rPr>
        <w:rFonts w:hint="default"/>
        <w:sz w:val="24"/>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7FE19B6"/>
    <w:multiLevelType w:val="hybridMultilevel"/>
    <w:tmpl w:val="3CB44EDE"/>
    <w:lvl w:ilvl="0" w:tplc="52609A72">
      <w:start w:val="5"/>
      <w:numFmt w:val="bullet"/>
      <w:lvlText w:val="-"/>
      <w:lvlJc w:val="left"/>
      <w:pPr>
        <w:ind w:left="710" w:hanging="360"/>
      </w:pPr>
      <w:rPr>
        <w:rFonts w:ascii="Times New Roman" w:eastAsia="Times New Roman" w:hAnsi="Times New Roman" w:cs="Times New Roman" w:hint="default"/>
        <w:sz w:val="24"/>
        <w:szCs w:val="28"/>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14">
    <w:nsid w:val="7F0D742D"/>
    <w:multiLevelType w:val="hybridMultilevel"/>
    <w:tmpl w:val="6CC08E36"/>
    <w:lvl w:ilvl="0" w:tplc="47A864CA">
      <w:start w:val="1"/>
      <w:numFmt w:val="decimal"/>
      <w:lvlText w:val="%1."/>
      <w:lvlJc w:val="left"/>
      <w:pPr>
        <w:ind w:left="720" w:hanging="360"/>
      </w:pPr>
    </w:lvl>
    <w:lvl w:ilvl="1" w:tplc="FBAE02D0">
      <w:start w:val="1"/>
      <w:numFmt w:val="lowerLetter"/>
      <w:lvlText w:val="%2."/>
      <w:lvlJc w:val="left"/>
      <w:pPr>
        <w:ind w:left="1440" w:hanging="360"/>
      </w:pPr>
    </w:lvl>
    <w:lvl w:ilvl="2" w:tplc="3BA20E66">
      <w:start w:val="1"/>
      <w:numFmt w:val="lowerRoman"/>
      <w:lvlText w:val="%3."/>
      <w:lvlJc w:val="right"/>
      <w:pPr>
        <w:ind w:left="2160" w:hanging="180"/>
      </w:pPr>
    </w:lvl>
    <w:lvl w:ilvl="3" w:tplc="C082B5EC">
      <w:start w:val="1"/>
      <w:numFmt w:val="decimal"/>
      <w:lvlText w:val="%4."/>
      <w:lvlJc w:val="left"/>
      <w:pPr>
        <w:ind w:left="2880" w:hanging="360"/>
      </w:pPr>
    </w:lvl>
    <w:lvl w:ilvl="4" w:tplc="A802F950">
      <w:start w:val="1"/>
      <w:numFmt w:val="lowerLetter"/>
      <w:lvlText w:val="%5."/>
      <w:lvlJc w:val="left"/>
      <w:pPr>
        <w:ind w:left="3600" w:hanging="360"/>
      </w:pPr>
    </w:lvl>
    <w:lvl w:ilvl="5" w:tplc="1F8EDF78">
      <w:start w:val="1"/>
      <w:numFmt w:val="lowerRoman"/>
      <w:lvlText w:val="%6."/>
      <w:lvlJc w:val="right"/>
      <w:pPr>
        <w:ind w:left="4320" w:hanging="180"/>
      </w:pPr>
    </w:lvl>
    <w:lvl w:ilvl="6" w:tplc="9EFC9D0A">
      <w:start w:val="1"/>
      <w:numFmt w:val="decimal"/>
      <w:lvlText w:val="%7."/>
      <w:lvlJc w:val="left"/>
      <w:pPr>
        <w:ind w:left="5040" w:hanging="360"/>
      </w:pPr>
    </w:lvl>
    <w:lvl w:ilvl="7" w:tplc="F3C09352">
      <w:start w:val="1"/>
      <w:numFmt w:val="lowerLetter"/>
      <w:lvlText w:val="%8."/>
      <w:lvlJc w:val="left"/>
      <w:pPr>
        <w:ind w:left="5760" w:hanging="360"/>
      </w:pPr>
    </w:lvl>
    <w:lvl w:ilvl="8" w:tplc="4C6AF416">
      <w:start w:val="1"/>
      <w:numFmt w:val="lowerRoman"/>
      <w:lvlText w:val="%9."/>
      <w:lvlJc w:val="right"/>
      <w:pPr>
        <w:ind w:left="6480" w:hanging="180"/>
      </w:pPr>
    </w:lvl>
  </w:abstractNum>
  <w:num w:numId="1">
    <w:abstractNumId w:val="7"/>
  </w:num>
  <w:num w:numId="2">
    <w:abstractNumId w:val="10"/>
  </w:num>
  <w:num w:numId="3">
    <w:abstractNumId w:val="5"/>
  </w:num>
  <w:num w:numId="4">
    <w:abstractNumId w:val="8"/>
  </w:num>
  <w:num w:numId="5">
    <w:abstractNumId w:val="1"/>
  </w:num>
  <w:num w:numId="6">
    <w:abstractNumId w:val="6"/>
  </w:num>
  <w:num w:numId="7">
    <w:abstractNumId w:val="11"/>
  </w:num>
  <w:num w:numId="8">
    <w:abstractNumId w:val="14"/>
  </w:num>
  <w:num w:numId="9">
    <w:abstractNumId w:val="4"/>
  </w:num>
  <w:num w:numId="10">
    <w:abstractNumId w:val="9"/>
  </w:num>
  <w:num w:numId="11">
    <w:abstractNumId w:val="3"/>
  </w:num>
  <w:num w:numId="12">
    <w:abstractNumId w:val="13"/>
  </w:num>
  <w:num w:numId="13">
    <w:abstractNumId w:val="2"/>
  </w:num>
  <w:num w:numId="14">
    <w:abstractNumId w:val="1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B17"/>
    <w:rsid w:val="00017CBE"/>
    <w:rsid w:val="00017F29"/>
    <w:rsid w:val="000475F4"/>
    <w:rsid w:val="00056750"/>
    <w:rsid w:val="000753C8"/>
    <w:rsid w:val="00085BC7"/>
    <w:rsid w:val="000875E7"/>
    <w:rsid w:val="000A0EBA"/>
    <w:rsid w:val="000A1C48"/>
    <w:rsid w:val="000B44C6"/>
    <w:rsid w:val="000B6CC5"/>
    <w:rsid w:val="00122D97"/>
    <w:rsid w:val="00145252"/>
    <w:rsid w:val="001906DF"/>
    <w:rsid w:val="00192B35"/>
    <w:rsid w:val="00197530"/>
    <w:rsid w:val="001A3E00"/>
    <w:rsid w:val="001B7C54"/>
    <w:rsid w:val="001F1473"/>
    <w:rsid w:val="001F3722"/>
    <w:rsid w:val="00206F4D"/>
    <w:rsid w:val="002346AB"/>
    <w:rsid w:val="002508AA"/>
    <w:rsid w:val="00251109"/>
    <w:rsid w:val="002541AC"/>
    <w:rsid w:val="00256A23"/>
    <w:rsid w:val="00261FD7"/>
    <w:rsid w:val="002946DA"/>
    <w:rsid w:val="002C1C3A"/>
    <w:rsid w:val="002F3F7D"/>
    <w:rsid w:val="002F4291"/>
    <w:rsid w:val="00307164"/>
    <w:rsid w:val="00314C3B"/>
    <w:rsid w:val="00331850"/>
    <w:rsid w:val="003424F6"/>
    <w:rsid w:val="00351940"/>
    <w:rsid w:val="00364F05"/>
    <w:rsid w:val="003849F7"/>
    <w:rsid w:val="00395846"/>
    <w:rsid w:val="003D127F"/>
    <w:rsid w:val="00406E35"/>
    <w:rsid w:val="0041127B"/>
    <w:rsid w:val="0042029B"/>
    <w:rsid w:val="00460AAF"/>
    <w:rsid w:val="00495AEE"/>
    <w:rsid w:val="004C4C3A"/>
    <w:rsid w:val="004D5437"/>
    <w:rsid w:val="004F10BC"/>
    <w:rsid w:val="004F1764"/>
    <w:rsid w:val="00512329"/>
    <w:rsid w:val="005913DC"/>
    <w:rsid w:val="00591ED5"/>
    <w:rsid w:val="005A0856"/>
    <w:rsid w:val="005C350C"/>
    <w:rsid w:val="005D3B17"/>
    <w:rsid w:val="005E2386"/>
    <w:rsid w:val="00600886"/>
    <w:rsid w:val="006243C4"/>
    <w:rsid w:val="0062528F"/>
    <w:rsid w:val="00632A75"/>
    <w:rsid w:val="00641642"/>
    <w:rsid w:val="00681B14"/>
    <w:rsid w:val="00687092"/>
    <w:rsid w:val="006870A6"/>
    <w:rsid w:val="006A468B"/>
    <w:rsid w:val="006B1B66"/>
    <w:rsid w:val="006C3251"/>
    <w:rsid w:val="006C4A5C"/>
    <w:rsid w:val="006C602E"/>
    <w:rsid w:val="006D120B"/>
    <w:rsid w:val="00700C65"/>
    <w:rsid w:val="007336DD"/>
    <w:rsid w:val="007411DC"/>
    <w:rsid w:val="007A32B2"/>
    <w:rsid w:val="007C1A2B"/>
    <w:rsid w:val="007E0E35"/>
    <w:rsid w:val="007F139F"/>
    <w:rsid w:val="007F3959"/>
    <w:rsid w:val="00821FD4"/>
    <w:rsid w:val="0083112A"/>
    <w:rsid w:val="00851C90"/>
    <w:rsid w:val="008568A8"/>
    <w:rsid w:val="00875056"/>
    <w:rsid w:val="009030F0"/>
    <w:rsid w:val="009329B7"/>
    <w:rsid w:val="00973CFF"/>
    <w:rsid w:val="009A2BED"/>
    <w:rsid w:val="009A3E4E"/>
    <w:rsid w:val="009B65F7"/>
    <w:rsid w:val="00A13DB3"/>
    <w:rsid w:val="00A717FF"/>
    <w:rsid w:val="00A7757F"/>
    <w:rsid w:val="00A87619"/>
    <w:rsid w:val="00AA6D2D"/>
    <w:rsid w:val="00AC341E"/>
    <w:rsid w:val="00AD36D9"/>
    <w:rsid w:val="00AD664D"/>
    <w:rsid w:val="00AD6F68"/>
    <w:rsid w:val="00B35581"/>
    <w:rsid w:val="00B525A0"/>
    <w:rsid w:val="00B67E9F"/>
    <w:rsid w:val="00B81ADA"/>
    <w:rsid w:val="00B94FEB"/>
    <w:rsid w:val="00BA5530"/>
    <w:rsid w:val="00BA7B7F"/>
    <w:rsid w:val="00BB04F5"/>
    <w:rsid w:val="00BB0CD8"/>
    <w:rsid w:val="00BB7071"/>
    <w:rsid w:val="00BC19D4"/>
    <w:rsid w:val="00BC4016"/>
    <w:rsid w:val="00BC558F"/>
    <w:rsid w:val="00C048C4"/>
    <w:rsid w:val="00C65CB1"/>
    <w:rsid w:val="00C850F3"/>
    <w:rsid w:val="00CA22B9"/>
    <w:rsid w:val="00CB1238"/>
    <w:rsid w:val="00CB2BFC"/>
    <w:rsid w:val="00CE45E1"/>
    <w:rsid w:val="00D14B0B"/>
    <w:rsid w:val="00D26168"/>
    <w:rsid w:val="00D3132D"/>
    <w:rsid w:val="00D328CD"/>
    <w:rsid w:val="00D56DB3"/>
    <w:rsid w:val="00D74019"/>
    <w:rsid w:val="00D74AE8"/>
    <w:rsid w:val="00D844D7"/>
    <w:rsid w:val="00D86155"/>
    <w:rsid w:val="00D87453"/>
    <w:rsid w:val="00D95BF2"/>
    <w:rsid w:val="00DA27DE"/>
    <w:rsid w:val="00DB1F5E"/>
    <w:rsid w:val="00DC5A0B"/>
    <w:rsid w:val="00DD4910"/>
    <w:rsid w:val="00DF6ACD"/>
    <w:rsid w:val="00E1175D"/>
    <w:rsid w:val="00E12E59"/>
    <w:rsid w:val="00E33356"/>
    <w:rsid w:val="00E34892"/>
    <w:rsid w:val="00EA4ED6"/>
    <w:rsid w:val="00EC6C8A"/>
    <w:rsid w:val="00EE071D"/>
    <w:rsid w:val="00EE668A"/>
    <w:rsid w:val="00F03AF6"/>
    <w:rsid w:val="00F548DE"/>
    <w:rsid w:val="00F70012"/>
    <w:rsid w:val="00F708DE"/>
    <w:rsid w:val="00F73F0F"/>
    <w:rsid w:val="00F8080A"/>
    <w:rsid w:val="00F836F2"/>
    <w:rsid w:val="00F90ABB"/>
    <w:rsid w:val="00F92692"/>
    <w:rsid w:val="00FB67D5"/>
    <w:rsid w:val="00FB7670"/>
    <w:rsid w:val="00FC141C"/>
    <w:rsid w:val="00FC6176"/>
    <w:rsid w:val="00FE4FE4"/>
    <w:rsid w:val="00FF15F7"/>
    <w:rsid w:val="00FF384D"/>
    <w:rsid w:val="00FF58D4"/>
    <w:rsid w:val="00FF6F56"/>
    <w:rsid w:val="00FF7A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B17"/>
    <w:rPr>
      <w:rFonts w:ascii="Calibri" w:eastAsia="Times New Roman" w:hAnsi="Calibri" w:cs="Calibri"/>
      <w:lang w:eastAsia="ru-RU"/>
    </w:rPr>
  </w:style>
  <w:style w:type="paragraph" w:styleId="3">
    <w:name w:val="heading 3"/>
    <w:basedOn w:val="a"/>
    <w:next w:val="a"/>
    <w:link w:val="30"/>
    <w:qFormat/>
    <w:rsid w:val="005D3B17"/>
    <w:pPr>
      <w:keepNext/>
      <w:spacing w:after="0" w:line="240" w:lineRule="auto"/>
      <w:jc w:val="center"/>
      <w:outlineLvl w:val="2"/>
    </w:pPr>
    <w:rPr>
      <w:rFonts w:cs="Times New Roman"/>
      <w:w w:val="150"/>
      <w:sz w:val="28"/>
      <w:szCs w:val="28"/>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D3B17"/>
    <w:rPr>
      <w:rFonts w:ascii="Calibri" w:eastAsia="Times New Roman" w:hAnsi="Calibri" w:cs="Times New Roman"/>
      <w:w w:val="150"/>
      <w:sz w:val="28"/>
      <w:szCs w:val="28"/>
      <w:u w:val="single"/>
      <w:lang w:val="uk-UA" w:eastAsia="ru-RU"/>
    </w:rPr>
  </w:style>
  <w:style w:type="paragraph" w:styleId="a3">
    <w:name w:val="header"/>
    <w:aliases w:val="Знак"/>
    <w:basedOn w:val="a"/>
    <w:link w:val="a4"/>
    <w:rsid w:val="005D3B17"/>
    <w:pPr>
      <w:tabs>
        <w:tab w:val="center" w:pos="4153"/>
        <w:tab w:val="right" w:pos="8306"/>
      </w:tabs>
      <w:spacing w:after="0" w:line="240" w:lineRule="auto"/>
    </w:pPr>
    <w:rPr>
      <w:rFonts w:cs="Times New Roman"/>
      <w:sz w:val="20"/>
      <w:szCs w:val="20"/>
      <w:lang w:val="uk-UA"/>
    </w:rPr>
  </w:style>
  <w:style w:type="character" w:customStyle="1" w:styleId="a4">
    <w:name w:val="Верхний колонтитул Знак"/>
    <w:aliases w:val="Знак Знак"/>
    <w:basedOn w:val="a0"/>
    <w:link w:val="a3"/>
    <w:rsid w:val="005D3B17"/>
    <w:rPr>
      <w:rFonts w:ascii="Calibri" w:eastAsia="Times New Roman" w:hAnsi="Calibri" w:cs="Times New Roman"/>
      <w:sz w:val="20"/>
      <w:szCs w:val="20"/>
      <w:lang w:val="uk-UA" w:eastAsia="ru-RU"/>
    </w:rPr>
  </w:style>
  <w:style w:type="paragraph" w:styleId="a5">
    <w:name w:val="Body Text"/>
    <w:basedOn w:val="a"/>
    <w:link w:val="a6"/>
    <w:unhideWhenUsed/>
    <w:rsid w:val="005D3B17"/>
    <w:pPr>
      <w:spacing w:after="120"/>
    </w:pPr>
  </w:style>
  <w:style w:type="character" w:customStyle="1" w:styleId="a6">
    <w:name w:val="Основной текст Знак"/>
    <w:basedOn w:val="a0"/>
    <w:link w:val="a5"/>
    <w:rsid w:val="005D3B17"/>
    <w:rPr>
      <w:rFonts w:ascii="Calibri" w:eastAsia="Times New Roman" w:hAnsi="Calibri" w:cs="Calibri"/>
      <w:lang w:eastAsia="ru-RU"/>
    </w:rPr>
  </w:style>
  <w:style w:type="paragraph" w:styleId="HTML">
    <w:name w:val="HTML Preformatted"/>
    <w:basedOn w:val="a"/>
    <w:link w:val="HTML0"/>
    <w:rsid w:val="005D3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18"/>
      <w:szCs w:val="18"/>
    </w:rPr>
  </w:style>
  <w:style w:type="character" w:customStyle="1" w:styleId="HTML0">
    <w:name w:val="Стандартный HTML Знак"/>
    <w:basedOn w:val="a0"/>
    <w:link w:val="HTML"/>
    <w:rsid w:val="005D3B17"/>
    <w:rPr>
      <w:rFonts w:ascii="Courier New" w:eastAsia="Times New Roman" w:hAnsi="Courier New" w:cs="Courier New"/>
      <w:color w:val="000000"/>
      <w:sz w:val="18"/>
      <w:szCs w:val="18"/>
      <w:lang w:eastAsia="ru-RU"/>
    </w:rPr>
  </w:style>
  <w:style w:type="paragraph" w:styleId="a7">
    <w:name w:val="Balloon Text"/>
    <w:basedOn w:val="a"/>
    <w:link w:val="a8"/>
    <w:uiPriority w:val="99"/>
    <w:semiHidden/>
    <w:unhideWhenUsed/>
    <w:rsid w:val="00FF7AB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F7ABE"/>
    <w:rPr>
      <w:rFonts w:ascii="Tahoma" w:eastAsia="Times New Roman" w:hAnsi="Tahoma" w:cs="Tahoma"/>
      <w:sz w:val="16"/>
      <w:szCs w:val="16"/>
      <w:lang w:eastAsia="ru-RU"/>
    </w:rPr>
  </w:style>
  <w:style w:type="paragraph" w:styleId="a9">
    <w:name w:val="List Paragraph"/>
    <w:basedOn w:val="a"/>
    <w:uiPriority w:val="34"/>
    <w:qFormat/>
    <w:rsid w:val="003424F6"/>
    <w:pPr>
      <w:suppressAutoHyphens/>
      <w:spacing w:after="0" w:line="240" w:lineRule="auto"/>
      <w:ind w:left="720"/>
      <w:contextualSpacing/>
    </w:pPr>
    <w:rPr>
      <w:rFonts w:ascii="Times New Roman" w:hAnsi="Times New Roman" w:cs="Times New Roman"/>
      <w:sz w:val="28"/>
      <w:szCs w:val="28"/>
      <w:lang w:val="uk-UA" w:eastAsia="ar-SA"/>
    </w:rPr>
  </w:style>
  <w:style w:type="paragraph" w:customStyle="1" w:styleId="xfmc1">
    <w:name w:val="xfmc1"/>
    <w:basedOn w:val="a"/>
    <w:rsid w:val="00197530"/>
    <w:pPr>
      <w:spacing w:before="100" w:beforeAutospacing="1" w:after="100" w:afterAutospacing="1" w:line="240" w:lineRule="auto"/>
    </w:pPr>
    <w:rPr>
      <w:rFonts w:ascii="Times New Roman" w:hAnsi="Times New Roman" w:cs="Times New Roman"/>
      <w:sz w:val="24"/>
      <w:szCs w:val="24"/>
      <w:lang w:val="uk-UA" w:eastAsia="uk-UA"/>
    </w:rPr>
  </w:style>
  <w:style w:type="table" w:styleId="aa">
    <w:name w:val="Table Grid"/>
    <w:basedOn w:val="a1"/>
    <w:uiPriority w:val="39"/>
    <w:rsid w:val="00BB0CD8"/>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Без интервала2"/>
    <w:rsid w:val="00BB0CD8"/>
    <w:pPr>
      <w:spacing w:after="0" w:line="240" w:lineRule="auto"/>
    </w:pPr>
    <w:rPr>
      <w:rFonts w:ascii="Calibri" w:eastAsia="Times New Roman" w:hAnsi="Calibri" w:cs="Times New Roman"/>
      <w:lang w:val="uk-UA"/>
    </w:rPr>
  </w:style>
  <w:style w:type="character" w:styleId="ab">
    <w:name w:val="Emphasis"/>
    <w:basedOn w:val="a0"/>
    <w:uiPriority w:val="20"/>
    <w:qFormat/>
    <w:rsid w:val="00BA7B7F"/>
    <w:rPr>
      <w:i/>
      <w:iCs/>
    </w:rPr>
  </w:style>
  <w:style w:type="paragraph" w:styleId="ac">
    <w:name w:val="Subtitle"/>
    <w:basedOn w:val="a"/>
    <w:next w:val="a"/>
    <w:link w:val="ad"/>
    <w:uiPriority w:val="11"/>
    <w:qFormat/>
    <w:rsid w:val="00206F4D"/>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d">
    <w:name w:val="Подзаголовок Знак"/>
    <w:basedOn w:val="a0"/>
    <w:link w:val="ac"/>
    <w:uiPriority w:val="11"/>
    <w:rsid w:val="00206F4D"/>
    <w:rPr>
      <w:rFonts w:eastAsiaTheme="minorEastAsia"/>
      <w:color w:val="5A5A5A" w:themeColor="text1" w:themeTint="A5"/>
      <w:spacing w:val="15"/>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B17"/>
    <w:rPr>
      <w:rFonts w:ascii="Calibri" w:eastAsia="Times New Roman" w:hAnsi="Calibri" w:cs="Calibri"/>
      <w:lang w:eastAsia="ru-RU"/>
    </w:rPr>
  </w:style>
  <w:style w:type="paragraph" w:styleId="3">
    <w:name w:val="heading 3"/>
    <w:basedOn w:val="a"/>
    <w:next w:val="a"/>
    <w:link w:val="30"/>
    <w:qFormat/>
    <w:rsid w:val="005D3B17"/>
    <w:pPr>
      <w:keepNext/>
      <w:spacing w:after="0" w:line="240" w:lineRule="auto"/>
      <w:jc w:val="center"/>
      <w:outlineLvl w:val="2"/>
    </w:pPr>
    <w:rPr>
      <w:rFonts w:cs="Times New Roman"/>
      <w:w w:val="150"/>
      <w:sz w:val="28"/>
      <w:szCs w:val="28"/>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D3B17"/>
    <w:rPr>
      <w:rFonts w:ascii="Calibri" w:eastAsia="Times New Roman" w:hAnsi="Calibri" w:cs="Times New Roman"/>
      <w:w w:val="150"/>
      <w:sz w:val="28"/>
      <w:szCs w:val="28"/>
      <w:u w:val="single"/>
      <w:lang w:val="uk-UA" w:eastAsia="ru-RU"/>
    </w:rPr>
  </w:style>
  <w:style w:type="paragraph" w:styleId="a3">
    <w:name w:val="header"/>
    <w:aliases w:val="Знак"/>
    <w:basedOn w:val="a"/>
    <w:link w:val="a4"/>
    <w:rsid w:val="005D3B17"/>
    <w:pPr>
      <w:tabs>
        <w:tab w:val="center" w:pos="4153"/>
        <w:tab w:val="right" w:pos="8306"/>
      </w:tabs>
      <w:spacing w:after="0" w:line="240" w:lineRule="auto"/>
    </w:pPr>
    <w:rPr>
      <w:rFonts w:cs="Times New Roman"/>
      <w:sz w:val="20"/>
      <w:szCs w:val="20"/>
      <w:lang w:val="uk-UA"/>
    </w:rPr>
  </w:style>
  <w:style w:type="character" w:customStyle="1" w:styleId="a4">
    <w:name w:val="Верхний колонтитул Знак"/>
    <w:aliases w:val="Знак Знак"/>
    <w:basedOn w:val="a0"/>
    <w:link w:val="a3"/>
    <w:rsid w:val="005D3B17"/>
    <w:rPr>
      <w:rFonts w:ascii="Calibri" w:eastAsia="Times New Roman" w:hAnsi="Calibri" w:cs="Times New Roman"/>
      <w:sz w:val="20"/>
      <w:szCs w:val="20"/>
      <w:lang w:val="uk-UA" w:eastAsia="ru-RU"/>
    </w:rPr>
  </w:style>
  <w:style w:type="paragraph" w:styleId="a5">
    <w:name w:val="Body Text"/>
    <w:basedOn w:val="a"/>
    <w:link w:val="a6"/>
    <w:unhideWhenUsed/>
    <w:rsid w:val="005D3B17"/>
    <w:pPr>
      <w:spacing w:after="120"/>
    </w:pPr>
  </w:style>
  <w:style w:type="character" w:customStyle="1" w:styleId="a6">
    <w:name w:val="Основной текст Знак"/>
    <w:basedOn w:val="a0"/>
    <w:link w:val="a5"/>
    <w:rsid w:val="005D3B17"/>
    <w:rPr>
      <w:rFonts w:ascii="Calibri" w:eastAsia="Times New Roman" w:hAnsi="Calibri" w:cs="Calibri"/>
      <w:lang w:eastAsia="ru-RU"/>
    </w:rPr>
  </w:style>
  <w:style w:type="paragraph" w:styleId="HTML">
    <w:name w:val="HTML Preformatted"/>
    <w:basedOn w:val="a"/>
    <w:link w:val="HTML0"/>
    <w:rsid w:val="005D3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18"/>
      <w:szCs w:val="18"/>
    </w:rPr>
  </w:style>
  <w:style w:type="character" w:customStyle="1" w:styleId="HTML0">
    <w:name w:val="Стандартный HTML Знак"/>
    <w:basedOn w:val="a0"/>
    <w:link w:val="HTML"/>
    <w:rsid w:val="005D3B17"/>
    <w:rPr>
      <w:rFonts w:ascii="Courier New" w:eastAsia="Times New Roman" w:hAnsi="Courier New" w:cs="Courier New"/>
      <w:color w:val="000000"/>
      <w:sz w:val="18"/>
      <w:szCs w:val="18"/>
      <w:lang w:eastAsia="ru-RU"/>
    </w:rPr>
  </w:style>
  <w:style w:type="paragraph" w:styleId="a7">
    <w:name w:val="Balloon Text"/>
    <w:basedOn w:val="a"/>
    <w:link w:val="a8"/>
    <w:uiPriority w:val="99"/>
    <w:semiHidden/>
    <w:unhideWhenUsed/>
    <w:rsid w:val="00FF7AB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F7ABE"/>
    <w:rPr>
      <w:rFonts w:ascii="Tahoma" w:eastAsia="Times New Roman" w:hAnsi="Tahoma" w:cs="Tahoma"/>
      <w:sz w:val="16"/>
      <w:szCs w:val="16"/>
      <w:lang w:eastAsia="ru-RU"/>
    </w:rPr>
  </w:style>
  <w:style w:type="paragraph" w:styleId="a9">
    <w:name w:val="List Paragraph"/>
    <w:basedOn w:val="a"/>
    <w:uiPriority w:val="34"/>
    <w:qFormat/>
    <w:rsid w:val="003424F6"/>
    <w:pPr>
      <w:suppressAutoHyphens/>
      <w:spacing w:after="0" w:line="240" w:lineRule="auto"/>
      <w:ind w:left="720"/>
      <w:contextualSpacing/>
    </w:pPr>
    <w:rPr>
      <w:rFonts w:ascii="Times New Roman" w:hAnsi="Times New Roman" w:cs="Times New Roman"/>
      <w:sz w:val="28"/>
      <w:szCs w:val="28"/>
      <w:lang w:val="uk-UA" w:eastAsia="ar-SA"/>
    </w:rPr>
  </w:style>
  <w:style w:type="paragraph" w:customStyle="1" w:styleId="xfmc1">
    <w:name w:val="xfmc1"/>
    <w:basedOn w:val="a"/>
    <w:rsid w:val="00197530"/>
    <w:pPr>
      <w:spacing w:before="100" w:beforeAutospacing="1" w:after="100" w:afterAutospacing="1" w:line="240" w:lineRule="auto"/>
    </w:pPr>
    <w:rPr>
      <w:rFonts w:ascii="Times New Roman" w:hAnsi="Times New Roman" w:cs="Times New Roman"/>
      <w:sz w:val="24"/>
      <w:szCs w:val="24"/>
      <w:lang w:val="uk-UA" w:eastAsia="uk-UA"/>
    </w:rPr>
  </w:style>
  <w:style w:type="table" w:styleId="aa">
    <w:name w:val="Table Grid"/>
    <w:basedOn w:val="a1"/>
    <w:uiPriority w:val="39"/>
    <w:rsid w:val="00BB0CD8"/>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Без интервала2"/>
    <w:rsid w:val="00BB0CD8"/>
    <w:pPr>
      <w:spacing w:after="0" w:line="240" w:lineRule="auto"/>
    </w:pPr>
    <w:rPr>
      <w:rFonts w:ascii="Calibri" w:eastAsia="Times New Roman" w:hAnsi="Calibri" w:cs="Times New Roman"/>
      <w:lang w:val="uk-UA"/>
    </w:rPr>
  </w:style>
  <w:style w:type="character" w:styleId="ab">
    <w:name w:val="Emphasis"/>
    <w:basedOn w:val="a0"/>
    <w:uiPriority w:val="20"/>
    <w:qFormat/>
    <w:rsid w:val="00BA7B7F"/>
    <w:rPr>
      <w:i/>
      <w:iCs/>
    </w:rPr>
  </w:style>
  <w:style w:type="paragraph" w:styleId="ac">
    <w:name w:val="Subtitle"/>
    <w:basedOn w:val="a"/>
    <w:next w:val="a"/>
    <w:link w:val="ad"/>
    <w:uiPriority w:val="11"/>
    <w:qFormat/>
    <w:rsid w:val="00206F4D"/>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d">
    <w:name w:val="Подзаголовок Знак"/>
    <w:basedOn w:val="a0"/>
    <w:link w:val="ac"/>
    <w:uiPriority w:val="11"/>
    <w:rsid w:val="00206F4D"/>
    <w:rPr>
      <w:rFonts w:eastAsiaTheme="minorEastAsia"/>
      <w:color w:val="5A5A5A" w:themeColor="text1" w:themeTint="A5"/>
      <w:spacing w:val="15"/>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5756387">
      <w:bodyDiv w:val="1"/>
      <w:marLeft w:val="0"/>
      <w:marRight w:val="0"/>
      <w:marTop w:val="0"/>
      <w:marBottom w:val="0"/>
      <w:divBdr>
        <w:top w:val="none" w:sz="0" w:space="0" w:color="auto"/>
        <w:left w:val="none" w:sz="0" w:space="0" w:color="auto"/>
        <w:bottom w:val="none" w:sz="0" w:space="0" w:color="auto"/>
        <w:right w:val="none" w:sz="0" w:space="0" w:color="auto"/>
      </w:divBdr>
    </w:div>
    <w:div w:id="157928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49B5E-5873-4012-8866-F63DC04F2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9</Pages>
  <Words>2801</Words>
  <Characters>15971</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2023-06-07T11:29:00Z</cp:lastPrinted>
  <dcterms:created xsi:type="dcterms:W3CDTF">2023-06-05T08:41:00Z</dcterms:created>
  <dcterms:modified xsi:type="dcterms:W3CDTF">2023-06-07T12:29:00Z</dcterms:modified>
</cp:coreProperties>
</file>